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BF" w:rsidRDefault="006102BF" w:rsidP="009C662C">
      <w:pPr>
        <w:pStyle w:val="O-BodyText"/>
        <w:spacing w:line="240" w:lineRule="atLeast"/>
        <w:rPr>
          <w:rFonts w:ascii="Garamond" w:hAnsi="Garamond"/>
          <w:lang w:val="it-IT"/>
        </w:rPr>
      </w:pPr>
    </w:p>
    <w:p w:rsidR="006102BF" w:rsidRDefault="006102BF" w:rsidP="009C662C">
      <w:pPr>
        <w:pStyle w:val="O-BodyText"/>
        <w:spacing w:line="240" w:lineRule="atLeast"/>
        <w:rPr>
          <w:rFonts w:ascii="Garamond" w:hAnsi="Garamond"/>
          <w:lang w:val="it-IT"/>
        </w:rPr>
      </w:pPr>
    </w:p>
    <w:p w:rsidR="00E47674" w:rsidRDefault="009C662C" w:rsidP="009C662C">
      <w:pPr>
        <w:pStyle w:val="O-BodyText"/>
        <w:spacing w:line="240" w:lineRule="atLeast"/>
        <w:rPr>
          <w:rFonts w:ascii="Garamond" w:hAnsi="Garamond"/>
          <w:lang w:val="it-IT"/>
        </w:rPr>
      </w:pPr>
      <w:r>
        <w:rPr>
          <w:rFonts w:ascii="Garamond" w:hAnsi="Garamond"/>
          <w:lang w:val="it-IT"/>
        </w:rPr>
        <w:t xml:space="preserve">Roma, </w:t>
      </w:r>
      <w:r w:rsidR="00183EA0">
        <w:rPr>
          <w:rFonts w:ascii="Garamond" w:hAnsi="Garamond"/>
          <w:lang w:val="it-IT"/>
        </w:rPr>
        <w:t>___________</w:t>
      </w:r>
    </w:p>
    <w:p w:rsidR="009C662C" w:rsidRPr="00183EA0" w:rsidRDefault="006432D2" w:rsidP="009C662C">
      <w:pPr>
        <w:pStyle w:val="O-BodyText"/>
        <w:spacing w:line="240" w:lineRule="atLeast"/>
        <w:rPr>
          <w:rFonts w:ascii="Garamond" w:hAnsi="Garamond"/>
        </w:rPr>
      </w:pPr>
      <w:r w:rsidRPr="00183EA0">
        <w:rPr>
          <w:rFonts w:ascii="Garamond" w:hAnsi="Garamond"/>
        </w:rPr>
        <w:t xml:space="preserve">Prot. n. </w:t>
      </w:r>
      <w:r w:rsidR="00183EA0">
        <w:rPr>
          <w:rFonts w:ascii="Garamond" w:hAnsi="Garamond"/>
        </w:rPr>
        <w:t>______________</w:t>
      </w:r>
    </w:p>
    <w:p w:rsidR="00E47674" w:rsidRPr="00E47674" w:rsidRDefault="00E47674" w:rsidP="00F957E4">
      <w:pPr>
        <w:pStyle w:val="O-BodyText"/>
        <w:spacing w:line="320" w:lineRule="exact"/>
        <w:rPr>
          <w:rFonts w:ascii="Garamond" w:hAnsi="Garamond"/>
          <w:i/>
          <w:lang w:val="it-IT"/>
        </w:rPr>
      </w:pPr>
      <w:r w:rsidRPr="00E47674">
        <w:rPr>
          <w:rFonts w:ascii="Garamond" w:hAnsi="Garamond"/>
          <w:i/>
          <w:lang w:val="it-IT"/>
        </w:rPr>
        <w:t xml:space="preserve">A mezzo pec: </w:t>
      </w:r>
    </w:p>
    <w:p w:rsidR="00E47674" w:rsidRPr="00E47674" w:rsidRDefault="00E47674" w:rsidP="00F957E4">
      <w:pPr>
        <w:pStyle w:val="O-BodyText"/>
        <w:spacing w:line="320" w:lineRule="exact"/>
        <w:jc w:val="center"/>
        <w:rPr>
          <w:rFonts w:ascii="Garamond" w:hAnsi="Garamond"/>
          <w:b/>
          <w:color w:val="1F497D"/>
          <w:lang w:val="it-IT"/>
        </w:rPr>
      </w:pPr>
      <w:r w:rsidRPr="00E47674">
        <w:rPr>
          <w:rFonts w:ascii="Garamond" w:hAnsi="Garamond"/>
          <w:b/>
          <w:color w:val="1F497D"/>
          <w:lang w:val="it-IT"/>
        </w:rPr>
        <w:t>LETTERA DI INVITO</w:t>
      </w:r>
    </w:p>
    <w:p w:rsidR="009C662C" w:rsidRDefault="009C662C" w:rsidP="00183EA0">
      <w:pPr>
        <w:pStyle w:val="O-BodyText"/>
        <w:spacing w:line="240" w:lineRule="atLeast"/>
        <w:ind w:left="6481" w:firstLine="720"/>
        <w:rPr>
          <w:rFonts w:ascii="Garamond" w:hAnsi="Garamond"/>
          <w:b/>
          <w:lang w:val="it-IT"/>
        </w:rPr>
      </w:pPr>
      <w:r w:rsidRPr="009C662C">
        <w:rPr>
          <w:rFonts w:ascii="Garamond" w:hAnsi="Garamond"/>
          <w:b/>
          <w:lang w:val="it-IT"/>
        </w:rPr>
        <w:t xml:space="preserve">Spett.le </w:t>
      </w:r>
    </w:p>
    <w:p w:rsidR="00183EA0" w:rsidRDefault="00183EA0" w:rsidP="00183EA0">
      <w:pPr>
        <w:pStyle w:val="O-BodyText"/>
        <w:spacing w:line="240" w:lineRule="atLeast"/>
        <w:ind w:left="6481" w:firstLine="720"/>
        <w:rPr>
          <w:rFonts w:ascii="Garamond" w:hAnsi="Garamond"/>
          <w:b/>
          <w:lang w:val="it-IT"/>
        </w:rPr>
      </w:pPr>
      <w:r>
        <w:rPr>
          <w:rFonts w:ascii="Garamond" w:hAnsi="Garamond"/>
          <w:b/>
          <w:lang w:val="it-IT"/>
        </w:rPr>
        <w:t>_____________</w:t>
      </w:r>
    </w:p>
    <w:p w:rsidR="00183EA0" w:rsidRDefault="00183EA0" w:rsidP="00183EA0">
      <w:pPr>
        <w:pStyle w:val="O-BodyText"/>
        <w:spacing w:line="240" w:lineRule="atLeast"/>
        <w:ind w:left="6481" w:firstLine="720"/>
        <w:rPr>
          <w:rFonts w:ascii="Garamond" w:hAnsi="Garamond"/>
          <w:lang w:val="it-IT"/>
        </w:rPr>
      </w:pPr>
      <w:r>
        <w:rPr>
          <w:rFonts w:ascii="Garamond" w:hAnsi="Garamond"/>
          <w:lang w:val="it-IT"/>
        </w:rPr>
        <w:t>______________</w:t>
      </w:r>
    </w:p>
    <w:p w:rsidR="00183EA0" w:rsidRDefault="00183EA0" w:rsidP="00183EA0">
      <w:pPr>
        <w:pStyle w:val="O-BodyText"/>
        <w:spacing w:line="240" w:lineRule="atLeast"/>
        <w:ind w:left="6481" w:firstLine="720"/>
        <w:rPr>
          <w:rFonts w:ascii="Garamond" w:hAnsi="Garamond"/>
          <w:lang w:val="it-IT"/>
        </w:rPr>
      </w:pPr>
      <w:r>
        <w:rPr>
          <w:rFonts w:ascii="Garamond" w:hAnsi="Garamond"/>
          <w:lang w:val="it-IT"/>
        </w:rPr>
        <w:t>______________</w:t>
      </w:r>
    </w:p>
    <w:p w:rsidR="006F208D" w:rsidRPr="00E47674" w:rsidRDefault="006F208D" w:rsidP="009C662C">
      <w:pPr>
        <w:pStyle w:val="O-BodyText"/>
        <w:spacing w:line="240" w:lineRule="atLeast"/>
        <w:ind w:left="6481" w:firstLine="720"/>
        <w:rPr>
          <w:rFonts w:ascii="Garamond" w:hAnsi="Garamond"/>
          <w:lang w:val="it-IT"/>
        </w:rPr>
      </w:pPr>
    </w:p>
    <w:p w:rsidR="002118FF" w:rsidRPr="00E47674" w:rsidRDefault="002118FF" w:rsidP="002118FF">
      <w:pPr>
        <w:pStyle w:val="O-BodyText"/>
        <w:spacing w:line="320" w:lineRule="exact"/>
        <w:jc w:val="both"/>
        <w:rPr>
          <w:rFonts w:ascii="Garamond" w:hAnsi="Garamond"/>
          <w:b/>
          <w:lang w:val="it-IT"/>
        </w:rPr>
      </w:pPr>
      <w:r w:rsidRPr="00E47674">
        <w:rPr>
          <w:rFonts w:ascii="Garamond" w:hAnsi="Garamond"/>
          <w:b/>
          <w:lang w:val="it-IT"/>
        </w:rPr>
        <w:t>OGGETTO: Procedura negoziata ai sensi dell’art. 36, comma 2, lett. b) del D. Lgs. 50/2016 e s.m.i. per la selezione di un operatore economico per l’affidamento della fornitura di immagini di archivio da satellite ad altissima risoluzione dotato di sensore multispettrale con una risoluzione spaziale nativa non superiore a 50 cm nel pancroma</w:t>
      </w:r>
      <w:r>
        <w:rPr>
          <w:rFonts w:ascii="Garamond" w:hAnsi="Garamond"/>
          <w:b/>
          <w:lang w:val="it-IT"/>
        </w:rPr>
        <w:t xml:space="preserve">tico e 2 mt nel multi spettrale </w:t>
      </w:r>
      <w:r w:rsidRPr="00E47674">
        <w:rPr>
          <w:rFonts w:ascii="Garamond" w:hAnsi="Garamond"/>
          <w:b/>
          <w:lang w:val="it-IT"/>
        </w:rPr>
        <w:t>e del contestuale servizio di elaborazione del set di immagini satellitari multispettrali ad altissima risoluzione oggetto della presente fornitura per la realizzazione di mappe aggiornate sulle coperture in Materiale Contenente Amianto (MCA) degli istituti scolastici su aree pilota e realizzazione di servizi di fotointerpretazione comparativa sugli edifici scola</w:t>
      </w:r>
      <w:r>
        <w:rPr>
          <w:rFonts w:ascii="Garamond" w:hAnsi="Garamond"/>
          <w:b/>
          <w:lang w:val="it-IT"/>
        </w:rPr>
        <w:t>tici e su buffer attigui. CIG: 7167272BF3</w:t>
      </w:r>
    </w:p>
    <w:p w:rsidR="002118FF" w:rsidRDefault="002118FF" w:rsidP="002118FF">
      <w:pPr>
        <w:pStyle w:val="O-BodyText"/>
        <w:spacing w:line="320" w:lineRule="exact"/>
        <w:jc w:val="center"/>
        <w:rPr>
          <w:rFonts w:ascii="Garamond" w:hAnsi="Garamond"/>
          <w:b/>
          <w:lang w:val="it-IT"/>
        </w:rPr>
      </w:pPr>
    </w:p>
    <w:p w:rsidR="002118FF" w:rsidRPr="00E47674" w:rsidRDefault="002118FF" w:rsidP="002118FF">
      <w:pPr>
        <w:pStyle w:val="O-BodyText"/>
        <w:spacing w:line="320" w:lineRule="exact"/>
        <w:jc w:val="center"/>
        <w:rPr>
          <w:rFonts w:ascii="Garamond" w:hAnsi="Garamond"/>
          <w:b/>
          <w:lang w:val="it-IT"/>
        </w:rPr>
      </w:pPr>
      <w:r w:rsidRPr="00E47674">
        <w:rPr>
          <w:rFonts w:ascii="Garamond" w:hAnsi="Garamond"/>
          <w:b/>
          <w:lang w:val="it-IT"/>
        </w:rPr>
        <w:t>PREMESSA</w:t>
      </w:r>
    </w:p>
    <w:p w:rsidR="002118FF" w:rsidRPr="00E47674" w:rsidRDefault="002118FF" w:rsidP="002118FF">
      <w:pPr>
        <w:pStyle w:val="O-BodyText"/>
        <w:spacing w:after="60" w:line="320" w:lineRule="exact"/>
        <w:jc w:val="both"/>
        <w:rPr>
          <w:rFonts w:ascii="Garamond" w:hAnsi="Garamond"/>
          <w:lang w:val="it-IT"/>
        </w:rPr>
      </w:pPr>
      <w:r>
        <w:rPr>
          <w:rFonts w:ascii="Garamond" w:hAnsi="Garamond"/>
          <w:lang w:val="it-IT"/>
        </w:rPr>
        <w:t>L’Associazione Nazionale dei Comuni Italiani</w:t>
      </w:r>
      <w:r w:rsidRPr="00E47674">
        <w:rPr>
          <w:rFonts w:ascii="Garamond" w:hAnsi="Garamond"/>
          <w:lang w:val="it-IT"/>
        </w:rPr>
        <w:t xml:space="preserve"> (“</w:t>
      </w:r>
      <w:r w:rsidRPr="00E47674">
        <w:rPr>
          <w:rFonts w:ascii="Garamond" w:hAnsi="Garamond"/>
          <w:b/>
          <w:lang w:val="it-IT"/>
        </w:rPr>
        <w:t>A</w:t>
      </w:r>
      <w:r>
        <w:rPr>
          <w:rFonts w:ascii="Garamond" w:hAnsi="Garamond"/>
          <w:b/>
          <w:lang w:val="it-IT"/>
        </w:rPr>
        <w:t>NCI</w:t>
      </w:r>
      <w:r w:rsidRPr="00E47674">
        <w:rPr>
          <w:rFonts w:ascii="Garamond" w:hAnsi="Garamond"/>
          <w:lang w:val="it-IT"/>
        </w:rPr>
        <w:t xml:space="preserve">”), in attuazione della determinazione a </w:t>
      </w:r>
      <w:r>
        <w:rPr>
          <w:rFonts w:ascii="Garamond" w:hAnsi="Garamond"/>
          <w:lang w:val="it-IT"/>
        </w:rPr>
        <w:t>contrarre del 28.07.2017 h</w:t>
      </w:r>
      <w:r w:rsidRPr="00E47674">
        <w:rPr>
          <w:rFonts w:ascii="Garamond" w:hAnsi="Garamond"/>
          <w:lang w:val="it-IT"/>
        </w:rPr>
        <w:t>a deliberato di procedere, mediante procedura negoziata ai sensi dell’art. 36, comma 2 lettera b), del D.Lgs. n. 50/2016 e s.m.i., all’affidamento di cui all’oggetto per un importo pari ad Euro</w:t>
      </w:r>
      <w:r w:rsidRPr="00E47674">
        <w:rPr>
          <w:rFonts w:ascii="Garamond" w:hAnsi="Garamond"/>
          <w:b/>
          <w:lang w:val="it-IT"/>
        </w:rPr>
        <w:t xml:space="preserve"> </w:t>
      </w:r>
      <w:r w:rsidRPr="00E47674">
        <w:rPr>
          <w:rFonts w:ascii="Garamond" w:hAnsi="Garamond"/>
          <w:lang w:val="it-IT"/>
        </w:rPr>
        <w:t>180.000,00</w:t>
      </w:r>
      <w:r>
        <w:rPr>
          <w:rFonts w:ascii="Garamond" w:hAnsi="Garamond"/>
          <w:lang w:val="it-IT"/>
        </w:rPr>
        <w:t xml:space="preserve"> (centottantamila/00)</w:t>
      </w:r>
      <w:r w:rsidRPr="00E47674">
        <w:rPr>
          <w:rFonts w:ascii="Garamond" w:hAnsi="Garamond"/>
          <w:lang w:val="it-IT"/>
        </w:rPr>
        <w:t>, esclusa IVA.</w:t>
      </w:r>
    </w:p>
    <w:p w:rsidR="002118FF" w:rsidRPr="00E47674" w:rsidRDefault="002118FF" w:rsidP="002118FF">
      <w:pPr>
        <w:pStyle w:val="O-BodyText"/>
        <w:spacing w:after="60" w:line="320" w:lineRule="exact"/>
        <w:jc w:val="both"/>
        <w:rPr>
          <w:rFonts w:ascii="Garamond" w:hAnsi="Garamond"/>
          <w:lang w:val="it-IT"/>
        </w:rPr>
      </w:pPr>
      <w:r w:rsidRPr="009C662C">
        <w:rPr>
          <w:rFonts w:ascii="Garamond" w:hAnsi="Garamond"/>
          <w:lang w:val="it-IT"/>
        </w:rPr>
        <w:t>A seguito di avviso esplorativo per l’acquisizione di manifestazione di interesse del 1.08.2017</w:t>
      </w:r>
      <w:r w:rsidRPr="009C662C">
        <w:rPr>
          <w:rFonts w:ascii="Garamond" w:hAnsi="Garamond"/>
          <w:b/>
          <w:lang w:val="it-IT"/>
        </w:rPr>
        <w:t xml:space="preserve"> </w:t>
      </w:r>
      <w:r w:rsidRPr="009C662C">
        <w:rPr>
          <w:rFonts w:ascii="Garamond" w:hAnsi="Garamond"/>
          <w:lang w:val="it-IT"/>
        </w:rPr>
        <w:t>e a riscontro della Domanda di partecipazione pervenuta nei termini previsti (ore 12.00 del 10.08.2017), rilevato, sulla base delle dichiarazioni rese, il possesso dei requisiti richiesti ai fini della partecipazione,</w:t>
      </w:r>
      <w:r w:rsidRPr="00E47674">
        <w:rPr>
          <w:rFonts w:ascii="Garamond" w:hAnsi="Garamond"/>
          <w:lang w:val="it-IT"/>
        </w:rPr>
        <w:t xml:space="preserve"> codesta società è invitata a presentare offerta per l’affidamento del Servizio, secondo le modalità e le condizioni specificate nel presente invito (la “</w:t>
      </w:r>
      <w:r w:rsidRPr="00E47674">
        <w:rPr>
          <w:rFonts w:ascii="Garamond" w:hAnsi="Garamond"/>
          <w:b/>
          <w:lang w:val="it-IT"/>
        </w:rPr>
        <w:t>Lettera di Invito</w:t>
      </w:r>
      <w:r w:rsidRPr="00E47674">
        <w:rPr>
          <w:rFonts w:ascii="Garamond" w:hAnsi="Garamond"/>
          <w:lang w:val="it-IT"/>
        </w:rPr>
        <w:t>”).</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 xml:space="preserve">La Lettera di Invito disciplina la procedura d’appalto e le modalità di partecipazione alla gara, la documentazione da presentare, le modalità di presentazione e compilazione dell’offerta; per le </w:t>
      </w:r>
      <w:r w:rsidRPr="00E47674">
        <w:rPr>
          <w:rFonts w:ascii="Garamond" w:hAnsi="Garamond"/>
          <w:lang w:val="it-IT"/>
        </w:rPr>
        <w:lastRenderedPageBreak/>
        <w:t xml:space="preserve">condizioni e </w:t>
      </w:r>
      <w:r w:rsidRPr="009C662C">
        <w:rPr>
          <w:rFonts w:ascii="Garamond" w:hAnsi="Garamond"/>
          <w:lang w:val="it-IT"/>
        </w:rPr>
        <w:t>modalità di esecuzione del Servizio, non riportate nel presente invito, si fa espresso rinvio alle norme del D.lgs. n. 50/2016</w:t>
      </w:r>
      <w:r>
        <w:rPr>
          <w:rFonts w:ascii="Garamond" w:hAnsi="Garamond"/>
          <w:lang w:val="it-IT"/>
        </w:rPr>
        <w:t xml:space="preserve"> </w:t>
      </w:r>
      <w:r w:rsidRPr="009C662C">
        <w:rPr>
          <w:rFonts w:ascii="Garamond" w:hAnsi="Garamond"/>
          <w:lang w:val="it-IT"/>
        </w:rPr>
        <w:t>applicabili alla presente procedura, nonché al Capitolato Tecnico allegato sub 1 alla presente.</w:t>
      </w:r>
      <w:r w:rsidRPr="00E47674">
        <w:rPr>
          <w:rFonts w:ascii="Garamond" w:hAnsi="Garamond"/>
          <w:lang w:val="it-IT"/>
        </w:rPr>
        <w:t xml:space="preserve"> </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Per l’affidamento del Servizio si farà ricorso alla procedura negoziata ai sensi dell’art. 36, comma 2 lettera b), del D. Lgs</w:t>
      </w:r>
      <w:r>
        <w:rPr>
          <w:rFonts w:ascii="Garamond" w:hAnsi="Garamond"/>
          <w:lang w:val="it-IT"/>
        </w:rPr>
        <w:t>. n. 50/2016 e s.m.i.</w:t>
      </w:r>
    </w:p>
    <w:p w:rsidR="002118FF" w:rsidRDefault="002118FF" w:rsidP="002118FF">
      <w:pPr>
        <w:pStyle w:val="O-BodyText"/>
        <w:spacing w:after="60" w:line="320" w:lineRule="exact"/>
        <w:jc w:val="both"/>
        <w:rPr>
          <w:rFonts w:ascii="Garamond" w:hAnsi="Garamond"/>
          <w:lang w:val="it-IT"/>
        </w:rPr>
      </w:pPr>
      <w:r w:rsidRPr="00E47674">
        <w:rPr>
          <w:rFonts w:ascii="Garamond" w:hAnsi="Garamond"/>
          <w:lang w:val="it-IT"/>
        </w:rPr>
        <w:t xml:space="preserve">Il Servizio verrà aggiudicato secondo le modalità di seguito indicate, mediante il criterio dell’offerta economicamente più vantaggiosa sulla base del miglior rapporto qualità prezzo, ai sensi dell’art. </w:t>
      </w:r>
      <w:r>
        <w:rPr>
          <w:rFonts w:ascii="Garamond" w:hAnsi="Garamond"/>
          <w:lang w:val="it-IT"/>
        </w:rPr>
        <w:t>95 del D. Lgs. 50/2016 e s.m.i.</w:t>
      </w:r>
    </w:p>
    <w:p w:rsidR="002118FF" w:rsidRPr="00E47674" w:rsidRDefault="002118FF" w:rsidP="002118FF">
      <w:pPr>
        <w:pStyle w:val="O-BodyText"/>
        <w:spacing w:after="60" w:line="320" w:lineRule="exact"/>
        <w:jc w:val="both"/>
        <w:rPr>
          <w:rFonts w:ascii="Garamond" w:hAnsi="Garamond"/>
          <w:i/>
          <w:lang w:val="it-IT"/>
        </w:rPr>
      </w:pPr>
      <w:r w:rsidRPr="00E47674">
        <w:rPr>
          <w:rFonts w:ascii="Garamond" w:hAnsi="Garamond"/>
          <w:lang w:val="it-IT"/>
        </w:rPr>
        <w:t xml:space="preserve">La documentazione ufficiale di gara è integralmente disponibile in formato elettronico scaricabile dal sito web istituzionale di </w:t>
      </w:r>
      <w:r>
        <w:rPr>
          <w:rFonts w:ascii="Garamond" w:hAnsi="Garamond"/>
          <w:lang w:val="it-IT"/>
        </w:rPr>
        <w:t>ANCI</w:t>
      </w:r>
      <w:r w:rsidRPr="00E47674">
        <w:rPr>
          <w:rFonts w:ascii="Garamond" w:hAnsi="Garamond"/>
          <w:lang w:val="it-IT"/>
        </w:rPr>
        <w:t>, alla sezione “</w:t>
      </w:r>
      <w:r>
        <w:rPr>
          <w:rFonts w:ascii="Garamond" w:hAnsi="Garamond"/>
          <w:i/>
          <w:lang w:val="it-IT"/>
        </w:rPr>
        <w:t xml:space="preserve">Amministrazione </w:t>
      </w:r>
      <w:r w:rsidRPr="00E47674">
        <w:rPr>
          <w:rFonts w:ascii="Garamond" w:hAnsi="Garamond"/>
          <w:i/>
          <w:lang w:val="it-IT"/>
        </w:rPr>
        <w:t>Trasparente</w:t>
      </w:r>
      <w:r w:rsidRPr="00E47674">
        <w:rPr>
          <w:rFonts w:ascii="Garamond" w:hAnsi="Garamond"/>
          <w:lang w:val="it-IT"/>
        </w:rPr>
        <w:t>”, sottosezione “</w:t>
      </w:r>
      <w:r w:rsidRPr="00E47674">
        <w:rPr>
          <w:rFonts w:ascii="Garamond" w:hAnsi="Garamond"/>
          <w:i/>
          <w:lang w:val="it-IT"/>
        </w:rPr>
        <w:t>Bandi di gara e contratti”.</w:t>
      </w:r>
    </w:p>
    <w:p w:rsidR="002118FF" w:rsidRPr="00E47674" w:rsidRDefault="002118FF" w:rsidP="002118FF">
      <w:pPr>
        <w:spacing w:after="300" w:line="320" w:lineRule="exact"/>
        <w:ind w:left="1077" w:hanging="1077"/>
        <w:jc w:val="both"/>
        <w:textAlignment w:val="baseline"/>
        <w:rPr>
          <w:rFonts w:ascii="Garamond" w:eastAsia="Times New Roman" w:hAnsi="Garamond"/>
          <w:color w:val="000000"/>
          <w:sz w:val="24"/>
          <w:szCs w:val="24"/>
        </w:rPr>
      </w:pPr>
      <w:r w:rsidRPr="00E47674">
        <w:rPr>
          <w:rFonts w:ascii="Garamond" w:eastAsia="Times New Roman" w:hAnsi="Garamond"/>
          <w:color w:val="000000"/>
          <w:sz w:val="24"/>
          <w:szCs w:val="24"/>
        </w:rPr>
        <w:t>L’esito della procedura negoziata sarà comunicato tramite PEC ai soggetti invitati.</w:t>
      </w:r>
    </w:p>
    <w:p w:rsidR="002118FF" w:rsidRPr="00E47674" w:rsidRDefault="002118FF" w:rsidP="002118FF">
      <w:pPr>
        <w:tabs>
          <w:tab w:val="left" w:pos="993"/>
        </w:tabs>
        <w:spacing w:after="80" w:line="320" w:lineRule="exact"/>
        <w:textAlignment w:val="baseline"/>
        <w:rPr>
          <w:rFonts w:ascii="Garamond" w:eastAsia="Times New Roman" w:hAnsi="Garamond"/>
          <w:b/>
          <w:color w:val="000000"/>
          <w:sz w:val="24"/>
          <w:szCs w:val="24"/>
        </w:rPr>
      </w:pPr>
      <w:r>
        <w:rPr>
          <w:rFonts w:ascii="Garamond" w:hAnsi="Garamond"/>
          <w:b/>
          <w:sz w:val="24"/>
          <w:szCs w:val="24"/>
        </w:rPr>
        <w:t>ART.1</w:t>
      </w:r>
      <w:r>
        <w:rPr>
          <w:rFonts w:ascii="Garamond" w:hAnsi="Garamond"/>
          <w:b/>
          <w:sz w:val="24"/>
          <w:szCs w:val="24"/>
        </w:rPr>
        <w:tab/>
      </w:r>
      <w:r w:rsidRPr="00E47674">
        <w:rPr>
          <w:rFonts w:ascii="Garamond" w:eastAsia="Times New Roman" w:hAnsi="Garamond"/>
          <w:b/>
          <w:color w:val="000000"/>
          <w:sz w:val="24"/>
          <w:szCs w:val="24"/>
        </w:rPr>
        <w:t>ENTE APPALTANTE</w:t>
      </w:r>
    </w:p>
    <w:p w:rsidR="002118FF" w:rsidRPr="00E47674" w:rsidRDefault="002118FF" w:rsidP="002118FF">
      <w:pPr>
        <w:spacing w:after="60" w:line="320" w:lineRule="exact"/>
        <w:ind w:right="74"/>
        <w:jc w:val="both"/>
        <w:textAlignment w:val="baseline"/>
        <w:rPr>
          <w:rFonts w:ascii="Garamond" w:eastAsia="Times New Roman" w:hAnsi="Garamond"/>
          <w:color w:val="000000"/>
          <w:sz w:val="24"/>
          <w:szCs w:val="24"/>
        </w:rPr>
      </w:pPr>
      <w:r w:rsidRPr="009C662C">
        <w:rPr>
          <w:rFonts w:ascii="Garamond" w:eastAsia="Times New Roman" w:hAnsi="Garamond"/>
          <w:color w:val="000000"/>
          <w:sz w:val="24"/>
          <w:szCs w:val="24"/>
        </w:rPr>
        <w:t>ANCI con sede in via dei Prefetti</w:t>
      </w:r>
      <w:r w:rsidRPr="009C662C">
        <w:rPr>
          <w:rFonts w:ascii="Garamond" w:hAnsi="Garamond"/>
          <w:sz w:val="24"/>
          <w:szCs w:val="24"/>
        </w:rPr>
        <w:t xml:space="preserve"> n. 46, 00186  Roma</w:t>
      </w:r>
      <w:r w:rsidRPr="009C662C">
        <w:rPr>
          <w:rFonts w:ascii="Garamond" w:eastAsia="Times New Roman" w:hAnsi="Garamond"/>
          <w:color w:val="000000"/>
          <w:sz w:val="24"/>
          <w:szCs w:val="24"/>
        </w:rPr>
        <w:t xml:space="preserve"> </w:t>
      </w:r>
      <w:r w:rsidRPr="009C662C">
        <w:rPr>
          <w:rFonts w:ascii="Garamond" w:hAnsi="Garamond"/>
          <w:sz w:val="24"/>
          <w:szCs w:val="24"/>
        </w:rPr>
        <w:t>tel. 06680091</w:t>
      </w:r>
      <w:r w:rsidRPr="009C662C">
        <w:rPr>
          <w:rFonts w:ascii="Garamond" w:eastAsia="Times New Roman" w:hAnsi="Garamond"/>
          <w:color w:val="000000"/>
          <w:sz w:val="24"/>
          <w:szCs w:val="24"/>
        </w:rPr>
        <w:t>, fax 0668009202</w:t>
      </w:r>
      <w:r>
        <w:rPr>
          <w:rFonts w:ascii="Garamond" w:eastAsia="Times New Roman" w:hAnsi="Garamond"/>
          <w:color w:val="000000"/>
          <w:sz w:val="24"/>
          <w:szCs w:val="24"/>
        </w:rPr>
        <w:t>,</w:t>
      </w:r>
      <w:r w:rsidRPr="009C662C">
        <w:rPr>
          <w:rFonts w:ascii="Garamond" w:eastAsia="Times New Roman" w:hAnsi="Garamond"/>
          <w:color w:val="000000"/>
          <w:sz w:val="24"/>
          <w:szCs w:val="24"/>
        </w:rPr>
        <w:t xml:space="preserve"> mail</w:t>
      </w:r>
      <w:r w:rsidRPr="009C662C">
        <w:rPr>
          <w:rFonts w:ascii="Garamond" w:hAnsi="Garamond"/>
          <w:sz w:val="24"/>
          <w:szCs w:val="24"/>
        </w:rPr>
        <w:t xml:space="preserve"> info@anci.it</w:t>
      </w:r>
      <w:r>
        <w:rPr>
          <w:rFonts w:ascii="Garamond" w:hAnsi="Garamond"/>
          <w:sz w:val="24"/>
          <w:szCs w:val="24"/>
        </w:rPr>
        <w:t>,</w:t>
      </w:r>
      <w:r w:rsidRPr="009C662C">
        <w:rPr>
          <w:rFonts w:ascii="Garamond" w:hAnsi="Garamond"/>
          <w:sz w:val="24"/>
          <w:szCs w:val="24"/>
        </w:rPr>
        <w:t xml:space="preserve"> PEC anci@pec.anci.it, sito internet </w:t>
      </w:r>
      <w:hyperlink r:id="rId8" w:history="1">
        <w:r w:rsidRPr="009C662C">
          <w:rPr>
            <w:rStyle w:val="Collegamentoipertestuale"/>
            <w:rFonts w:ascii="Garamond" w:hAnsi="Garamond"/>
            <w:sz w:val="24"/>
            <w:szCs w:val="24"/>
          </w:rPr>
          <w:t>www.anci.it</w:t>
        </w:r>
      </w:hyperlink>
      <w:r w:rsidRPr="009C662C">
        <w:rPr>
          <w:rFonts w:ascii="Garamond" w:hAnsi="Garamond"/>
          <w:sz w:val="24"/>
          <w:szCs w:val="24"/>
        </w:rPr>
        <w:t>.</w:t>
      </w:r>
      <w:r>
        <w:rPr>
          <w:rFonts w:ascii="Garamond" w:hAnsi="Garamond"/>
          <w:sz w:val="24"/>
          <w:szCs w:val="24"/>
        </w:rPr>
        <w:t xml:space="preserve"> </w:t>
      </w:r>
    </w:p>
    <w:p w:rsidR="002118FF" w:rsidRPr="00E47674" w:rsidRDefault="002118FF" w:rsidP="002118FF">
      <w:pPr>
        <w:pStyle w:val="O-BodyText"/>
        <w:spacing w:after="300" w:line="320" w:lineRule="exact"/>
        <w:jc w:val="both"/>
        <w:rPr>
          <w:rFonts w:ascii="Garamond" w:hAnsi="Garamond"/>
          <w:lang w:val="it-IT"/>
        </w:rPr>
      </w:pPr>
      <w:r w:rsidRPr="00E47674">
        <w:rPr>
          <w:rFonts w:ascii="Garamond" w:hAnsi="Garamond"/>
          <w:lang w:val="it-IT"/>
        </w:rPr>
        <w:t xml:space="preserve">Ai sensi e per gli effetti dell’art. 31 del D. Lgs. n. 50/2016 e s.m.i. e della determinazione a contrarre </w:t>
      </w:r>
      <w:r>
        <w:rPr>
          <w:rFonts w:ascii="Garamond" w:hAnsi="Garamond"/>
          <w:lang w:val="it-IT"/>
        </w:rPr>
        <w:t xml:space="preserve">del 28.07.2017, il </w:t>
      </w:r>
      <w:r w:rsidRPr="00E47674">
        <w:rPr>
          <w:rFonts w:ascii="Garamond" w:hAnsi="Garamond"/>
          <w:lang w:val="it-IT"/>
        </w:rPr>
        <w:t>Responsabile Unico della procedura di gara (“</w:t>
      </w:r>
      <w:r w:rsidRPr="00E47674">
        <w:rPr>
          <w:rFonts w:ascii="Garamond" w:hAnsi="Garamond"/>
          <w:b/>
          <w:lang w:val="it-IT"/>
        </w:rPr>
        <w:t>RUP</w:t>
      </w:r>
      <w:r w:rsidRPr="00E47674">
        <w:rPr>
          <w:rFonts w:ascii="Garamond" w:hAnsi="Garamond"/>
          <w:lang w:val="it-IT"/>
        </w:rPr>
        <w:t>”) è</w:t>
      </w:r>
      <w:r>
        <w:rPr>
          <w:rFonts w:ascii="Garamond" w:hAnsi="Garamond"/>
          <w:lang w:val="it-IT"/>
        </w:rPr>
        <w:t xml:space="preserve"> la dott.ssa Lara Panfili, tel. 0668009287</w:t>
      </w:r>
      <w:r w:rsidRPr="00E47674">
        <w:rPr>
          <w:rFonts w:ascii="Garamond" w:hAnsi="Garamond"/>
          <w:lang w:val="it-IT"/>
        </w:rPr>
        <w:t>,</w:t>
      </w:r>
      <w:r>
        <w:rPr>
          <w:rFonts w:ascii="Garamond" w:hAnsi="Garamond"/>
          <w:lang w:val="it-IT"/>
        </w:rPr>
        <w:t xml:space="preserve"> </w:t>
      </w:r>
      <w:r w:rsidRPr="00E47674">
        <w:rPr>
          <w:rFonts w:ascii="Garamond" w:hAnsi="Garamond"/>
          <w:lang w:val="it-IT"/>
        </w:rPr>
        <w:t xml:space="preserve">mail </w:t>
      </w:r>
      <w:r>
        <w:rPr>
          <w:rFonts w:ascii="Garamond" w:hAnsi="Garamond"/>
          <w:lang w:val="it-IT"/>
        </w:rPr>
        <w:t>panfili@anci.it</w:t>
      </w:r>
      <w:r w:rsidRPr="00E47674">
        <w:rPr>
          <w:rFonts w:ascii="Garamond" w:hAnsi="Garamond"/>
          <w:lang w:val="it-IT"/>
        </w:rPr>
        <w:t>.</w:t>
      </w:r>
    </w:p>
    <w:p w:rsidR="002118FF" w:rsidRPr="00E47674" w:rsidRDefault="002118FF" w:rsidP="002118FF">
      <w:pPr>
        <w:tabs>
          <w:tab w:val="left" w:pos="993"/>
        </w:tabs>
        <w:spacing w:after="80" w:line="320" w:lineRule="exact"/>
        <w:textAlignment w:val="baseline"/>
        <w:rPr>
          <w:rFonts w:ascii="Garamond" w:hAnsi="Garamond"/>
          <w:b/>
          <w:sz w:val="24"/>
          <w:szCs w:val="24"/>
        </w:rPr>
      </w:pPr>
      <w:r w:rsidRPr="00F957E4">
        <w:rPr>
          <w:rFonts w:ascii="Garamond" w:hAnsi="Garamond"/>
          <w:b/>
          <w:sz w:val="24"/>
          <w:szCs w:val="24"/>
        </w:rPr>
        <w:t>ART. 2</w:t>
      </w:r>
      <w:r w:rsidRPr="00F957E4">
        <w:rPr>
          <w:rFonts w:ascii="Garamond" w:hAnsi="Garamond"/>
          <w:b/>
          <w:sz w:val="24"/>
          <w:szCs w:val="24"/>
        </w:rPr>
        <w:tab/>
      </w:r>
      <w:r w:rsidRPr="00E47674">
        <w:rPr>
          <w:rFonts w:ascii="Garamond" w:hAnsi="Garamond"/>
          <w:b/>
          <w:sz w:val="24"/>
          <w:szCs w:val="24"/>
        </w:rPr>
        <w:t>OGGETTO DELLA PROCEDURA</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La procedura in questione ha per oggetto la fornitura di immagini di archivio da satellite ad altissima risoluzione dotato di sensore multispettrale con una risoluzione spaziale nativa non superiore a 50 cm nel pancromatico e 2 mt nel multispettrale e contestuale servizio di elaborazione del set di immagini satellitari multispettrali ad altissima risoluzione oggetto della presente fornitura per la realizzazione di mappe aggiornate sulle coperture in Materiale Contenente Amianto (MCA) degli istituti scolastici su aree pilota e realizzazione di servizi di fotointerpretazione comparativa sugli edifici scolatici e su buffer attigui (la “</w:t>
      </w:r>
      <w:r w:rsidRPr="00E47674">
        <w:rPr>
          <w:rFonts w:ascii="Garamond" w:hAnsi="Garamond"/>
          <w:b/>
          <w:lang w:val="it-IT"/>
        </w:rPr>
        <w:t>Procedura</w:t>
      </w:r>
      <w:r w:rsidRPr="00E47674">
        <w:rPr>
          <w:rFonts w:ascii="Garamond" w:hAnsi="Garamond"/>
          <w:lang w:val="it-IT"/>
        </w:rPr>
        <w:t>”).</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La fornitura di immagini costituisce la prestazione principale della presente procedura.</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Il servizio di elaborazione del set di immagini costit</w:t>
      </w:r>
      <w:r>
        <w:rPr>
          <w:rFonts w:ascii="Garamond" w:hAnsi="Garamond"/>
          <w:lang w:val="it-IT"/>
        </w:rPr>
        <w:t>uisce la prestazione secondaria.</w:t>
      </w:r>
    </w:p>
    <w:p w:rsidR="002118FF" w:rsidRPr="00E47674" w:rsidRDefault="002118FF" w:rsidP="002118FF">
      <w:pPr>
        <w:pStyle w:val="O-BodyText"/>
        <w:spacing w:after="60" w:line="320" w:lineRule="exact"/>
        <w:jc w:val="both"/>
        <w:rPr>
          <w:rFonts w:ascii="Garamond" w:hAnsi="Garamond"/>
          <w:i/>
          <w:lang w:val="it-IT"/>
        </w:rPr>
      </w:pPr>
      <w:r w:rsidRPr="00E47674">
        <w:rPr>
          <w:rFonts w:ascii="Garamond" w:hAnsi="Garamond"/>
          <w:lang w:val="it-IT"/>
        </w:rPr>
        <w:t>La presente Procedura non è suddivisa in lotti</w:t>
      </w:r>
      <w:r>
        <w:rPr>
          <w:rFonts w:ascii="Garamond" w:hAnsi="Garamond"/>
          <w:i/>
          <w:lang w:val="it-IT"/>
        </w:rPr>
        <w:t>.</w:t>
      </w:r>
    </w:p>
    <w:p w:rsidR="002118FF" w:rsidRPr="00E47674" w:rsidRDefault="002118FF" w:rsidP="002118FF">
      <w:pPr>
        <w:pStyle w:val="O-BodyText"/>
        <w:spacing w:after="300" w:line="320" w:lineRule="exact"/>
        <w:jc w:val="both"/>
        <w:rPr>
          <w:rFonts w:ascii="Garamond" w:hAnsi="Garamond"/>
          <w:lang w:val="it-IT"/>
        </w:rPr>
      </w:pPr>
      <w:r w:rsidRPr="00E47674">
        <w:rPr>
          <w:rFonts w:ascii="Garamond" w:hAnsi="Garamond"/>
          <w:lang w:val="it-IT"/>
        </w:rPr>
        <w:t xml:space="preserve">Per le specifiche tecniche del Servizio, si rinvia al capitolato tecnico </w:t>
      </w:r>
      <w:r w:rsidRPr="009C662C">
        <w:rPr>
          <w:rFonts w:ascii="Garamond" w:hAnsi="Garamond"/>
          <w:lang w:val="it-IT"/>
        </w:rPr>
        <w:t>allegato sub 1</w:t>
      </w:r>
      <w:r w:rsidRPr="00E47674">
        <w:rPr>
          <w:rFonts w:ascii="Garamond" w:hAnsi="Garamond"/>
          <w:lang w:val="it-IT"/>
        </w:rPr>
        <w:t xml:space="preserve"> (il “</w:t>
      </w:r>
      <w:r w:rsidRPr="00E47674">
        <w:rPr>
          <w:rFonts w:ascii="Garamond" w:hAnsi="Garamond"/>
          <w:b/>
          <w:lang w:val="it-IT"/>
        </w:rPr>
        <w:t>Capitolato Tecnico</w:t>
      </w:r>
      <w:r w:rsidRPr="00E47674">
        <w:rPr>
          <w:rFonts w:ascii="Garamond" w:hAnsi="Garamond"/>
          <w:lang w:val="it-IT"/>
        </w:rPr>
        <w:t>”)</w:t>
      </w:r>
      <w:r>
        <w:rPr>
          <w:rFonts w:ascii="Garamond" w:hAnsi="Garamond"/>
          <w:lang w:val="it-IT"/>
        </w:rPr>
        <w:t>,</w:t>
      </w:r>
      <w:r w:rsidRPr="00E47674">
        <w:rPr>
          <w:rFonts w:ascii="Garamond" w:hAnsi="Garamond"/>
          <w:lang w:val="it-IT"/>
        </w:rPr>
        <w:t xml:space="preserve"> il quale forma parte integrante e sostanziale della presente Lettera di Invito.</w:t>
      </w:r>
      <w:r w:rsidRPr="00963885">
        <w:rPr>
          <w:rFonts w:ascii="Garamond" w:hAnsi="Garamond"/>
          <w:lang w:val="it-IT"/>
        </w:rPr>
        <w:t xml:space="preserve"> </w:t>
      </w:r>
    </w:p>
    <w:p w:rsidR="002118FF" w:rsidRPr="00E47674" w:rsidRDefault="002118FF" w:rsidP="002118FF">
      <w:pPr>
        <w:tabs>
          <w:tab w:val="left" w:pos="993"/>
        </w:tabs>
        <w:spacing w:after="80" w:line="320" w:lineRule="exact"/>
        <w:textAlignment w:val="baseline"/>
        <w:rPr>
          <w:rFonts w:ascii="Garamond" w:hAnsi="Garamond"/>
          <w:b/>
          <w:sz w:val="24"/>
          <w:szCs w:val="24"/>
        </w:rPr>
      </w:pPr>
      <w:r>
        <w:rPr>
          <w:rFonts w:ascii="Garamond" w:hAnsi="Garamond"/>
          <w:b/>
          <w:sz w:val="24"/>
          <w:szCs w:val="24"/>
        </w:rPr>
        <w:t>ART. 3</w:t>
      </w:r>
      <w:r>
        <w:rPr>
          <w:rFonts w:ascii="Garamond" w:hAnsi="Garamond"/>
          <w:b/>
          <w:sz w:val="24"/>
          <w:szCs w:val="24"/>
        </w:rPr>
        <w:tab/>
      </w:r>
      <w:r w:rsidRPr="00E47674">
        <w:rPr>
          <w:rFonts w:ascii="Garamond" w:hAnsi="Garamond"/>
          <w:b/>
          <w:sz w:val="24"/>
          <w:szCs w:val="24"/>
        </w:rPr>
        <w:t>IMPORTO DI GARA</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L’importo a base della gara è fissato in Euro 180.000,00</w:t>
      </w:r>
      <w:r>
        <w:rPr>
          <w:rFonts w:ascii="Garamond" w:hAnsi="Garamond"/>
          <w:lang w:val="it-IT"/>
        </w:rPr>
        <w:t xml:space="preserve"> (centottantamila/00)</w:t>
      </w:r>
      <w:r w:rsidRPr="00E47674">
        <w:rPr>
          <w:rFonts w:ascii="Garamond" w:hAnsi="Garamond"/>
          <w:lang w:val="it-IT"/>
        </w:rPr>
        <w:t xml:space="preserve"> al netto di IVA. </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Ai fini dell’esecuzione del contratto, il prezzo offerto costituirà il prezzo contrattuale. L’importo è stato calcolato in applicazione dell’art. 35 del D. Lgs. n. 50/2016 e s.m.i.</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Si rinvia al C</w:t>
      </w:r>
      <w:r>
        <w:rPr>
          <w:rFonts w:ascii="Garamond" w:hAnsi="Garamond"/>
          <w:lang w:val="it-IT"/>
        </w:rPr>
        <w:t xml:space="preserve">apitolato Tecnico </w:t>
      </w:r>
      <w:r w:rsidRPr="009C662C">
        <w:rPr>
          <w:rFonts w:ascii="Garamond" w:hAnsi="Garamond"/>
          <w:lang w:val="it-IT"/>
        </w:rPr>
        <w:t>allegato sub 1 alla presente</w:t>
      </w:r>
      <w:r w:rsidRPr="00E47674">
        <w:rPr>
          <w:rFonts w:ascii="Garamond" w:hAnsi="Garamond"/>
          <w:lang w:val="it-IT"/>
        </w:rPr>
        <w:t xml:space="preserve"> Lettera di Invito per le specifiche di dettaglio.</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lastRenderedPageBreak/>
        <w:t>In considerazione della natura delle attività richieste, ai sensi dell’art. 106 comma 1, lett. e), del D. Lgs. n.</w:t>
      </w:r>
      <w:r>
        <w:rPr>
          <w:rFonts w:ascii="Garamond" w:hAnsi="Garamond"/>
          <w:lang w:val="it-IT"/>
        </w:rPr>
        <w:t xml:space="preserve"> 50/2016 e s.m.i., ANCI </w:t>
      </w:r>
      <w:r w:rsidRPr="00E47674">
        <w:rPr>
          <w:rFonts w:ascii="Garamond" w:hAnsi="Garamond"/>
          <w:lang w:val="it-IT"/>
        </w:rPr>
        <w:t>si riserva la facoltà di modificare l’oggetto del contratto entro la soglia del</w:t>
      </w:r>
      <w:r>
        <w:rPr>
          <w:rFonts w:ascii="Garamond" w:hAnsi="Garamond"/>
          <w:lang w:val="it-IT"/>
        </w:rPr>
        <w:t xml:space="preserve"> 10%</w:t>
      </w:r>
      <w:r w:rsidRPr="00E47674">
        <w:rPr>
          <w:rFonts w:ascii="Garamond" w:hAnsi="Garamond"/>
          <w:lang w:val="it-IT"/>
        </w:rPr>
        <w:t xml:space="preserve"> </w:t>
      </w:r>
      <w:r>
        <w:rPr>
          <w:rFonts w:ascii="Garamond" w:hAnsi="Garamond"/>
          <w:lang w:val="it-IT"/>
        </w:rPr>
        <w:t xml:space="preserve">(dieci percento) </w:t>
      </w:r>
      <w:r w:rsidRPr="00E47674">
        <w:rPr>
          <w:rFonts w:ascii="Garamond" w:hAnsi="Garamond"/>
          <w:lang w:val="it-IT"/>
        </w:rPr>
        <w:t>dell’importo del contratto, precisando che tali modifiche non sono sostanziali ai sensi dell’art. 106, comma 4, del citato decreto legislativo.</w:t>
      </w:r>
    </w:p>
    <w:p w:rsidR="002118FF" w:rsidRPr="00E47674" w:rsidRDefault="002118FF" w:rsidP="002118FF">
      <w:pPr>
        <w:pStyle w:val="O-BodyText"/>
        <w:spacing w:line="320" w:lineRule="exact"/>
        <w:jc w:val="both"/>
        <w:rPr>
          <w:rFonts w:ascii="Garamond" w:hAnsi="Garamond"/>
          <w:lang w:val="it-IT"/>
        </w:rPr>
      </w:pPr>
      <w:r w:rsidRPr="00E47674">
        <w:rPr>
          <w:rFonts w:ascii="Garamond" w:hAnsi="Garamond"/>
          <w:lang w:val="it-IT"/>
        </w:rPr>
        <w:t xml:space="preserve">Ai sensi dell’art. 106, comma 12 D. Lgs. 50/2016 e s.m.i., </w:t>
      </w:r>
      <w:r>
        <w:rPr>
          <w:rFonts w:ascii="Garamond" w:hAnsi="Garamond"/>
          <w:lang w:val="it-IT"/>
        </w:rPr>
        <w:t xml:space="preserve">ANCI </w:t>
      </w:r>
      <w:r w:rsidRPr="00E47674">
        <w:rPr>
          <w:rFonts w:ascii="Garamond" w:hAnsi="Garamond"/>
          <w:lang w:val="it-IT"/>
        </w:rPr>
        <w:t>, qualora in corso di esecuzione si renda necessario un aumento o una diminuzione delle prestazioni fino a concorrenza del quinto dell’importo del contratto, può imporre all’appaltatore l’esecuzione alle stesse condizioni previste nel contratto originario. In tal caso l’appaltatore non può far valere il diritto alla risoluzione del contratto.</w:t>
      </w:r>
    </w:p>
    <w:p w:rsidR="002118FF" w:rsidRPr="00E47674" w:rsidRDefault="002118FF" w:rsidP="002118FF">
      <w:pPr>
        <w:tabs>
          <w:tab w:val="left" w:pos="993"/>
        </w:tabs>
        <w:spacing w:after="80" w:line="320" w:lineRule="exact"/>
        <w:textAlignment w:val="baseline"/>
        <w:rPr>
          <w:rFonts w:ascii="Garamond" w:hAnsi="Garamond"/>
          <w:b/>
          <w:sz w:val="24"/>
          <w:szCs w:val="24"/>
        </w:rPr>
      </w:pPr>
      <w:r w:rsidRPr="00E47674">
        <w:rPr>
          <w:rFonts w:ascii="Garamond" w:hAnsi="Garamond"/>
          <w:b/>
          <w:sz w:val="24"/>
          <w:szCs w:val="24"/>
        </w:rPr>
        <w:t>ART. 4</w:t>
      </w:r>
      <w:r>
        <w:rPr>
          <w:rFonts w:ascii="Garamond" w:hAnsi="Garamond"/>
          <w:b/>
          <w:sz w:val="24"/>
          <w:szCs w:val="24"/>
        </w:rPr>
        <w:tab/>
      </w:r>
      <w:r w:rsidRPr="00E47674">
        <w:rPr>
          <w:rFonts w:ascii="Garamond" w:hAnsi="Garamond"/>
          <w:b/>
          <w:sz w:val="24"/>
          <w:szCs w:val="24"/>
        </w:rPr>
        <w:t>LUOGO E DURATA DEL SERVIZIO</w:t>
      </w:r>
    </w:p>
    <w:p w:rsidR="002118FF" w:rsidRPr="00963885" w:rsidRDefault="002118FF" w:rsidP="002118FF">
      <w:pPr>
        <w:pStyle w:val="O-BodyText"/>
        <w:spacing w:after="300" w:line="320" w:lineRule="exact"/>
        <w:jc w:val="both"/>
        <w:rPr>
          <w:rFonts w:ascii="Garamond" w:hAnsi="Garamond"/>
          <w:lang w:val="it-IT"/>
        </w:rPr>
      </w:pPr>
      <w:r w:rsidRPr="00E47674">
        <w:rPr>
          <w:rFonts w:ascii="Garamond" w:hAnsi="Garamond"/>
          <w:lang w:val="it-IT"/>
        </w:rPr>
        <w:t>Si rinvia alle specifiche tempistiche di fornitura e realizzazione del Servizio di cui al Cap</w:t>
      </w:r>
      <w:r>
        <w:rPr>
          <w:rFonts w:ascii="Garamond" w:hAnsi="Garamond"/>
          <w:lang w:val="it-IT"/>
        </w:rPr>
        <w:t xml:space="preserve">itolato Tecnico, </w:t>
      </w:r>
      <w:r w:rsidRPr="006432D2">
        <w:rPr>
          <w:rFonts w:ascii="Garamond" w:hAnsi="Garamond"/>
          <w:lang w:val="it-IT"/>
        </w:rPr>
        <w:t>allegato sub 1 alla</w:t>
      </w:r>
      <w:r w:rsidRPr="00E47674">
        <w:rPr>
          <w:rFonts w:ascii="Garamond" w:hAnsi="Garamond"/>
          <w:lang w:val="it-IT"/>
        </w:rPr>
        <w:t xml:space="preserve"> presente Lettera di Invito.</w:t>
      </w:r>
    </w:p>
    <w:p w:rsidR="002118FF" w:rsidRPr="00E47674" w:rsidRDefault="002118FF" w:rsidP="002118FF">
      <w:pPr>
        <w:tabs>
          <w:tab w:val="left" w:pos="993"/>
        </w:tabs>
        <w:spacing w:after="80" w:line="320" w:lineRule="exact"/>
        <w:textAlignment w:val="baseline"/>
        <w:rPr>
          <w:rFonts w:ascii="Garamond" w:hAnsi="Garamond"/>
          <w:b/>
          <w:sz w:val="24"/>
          <w:szCs w:val="24"/>
        </w:rPr>
      </w:pPr>
      <w:r>
        <w:rPr>
          <w:rFonts w:ascii="Garamond" w:hAnsi="Garamond"/>
          <w:b/>
          <w:sz w:val="24"/>
          <w:szCs w:val="24"/>
        </w:rPr>
        <w:t>ART. 5</w:t>
      </w:r>
      <w:r>
        <w:rPr>
          <w:rFonts w:ascii="Garamond" w:hAnsi="Garamond"/>
          <w:b/>
          <w:sz w:val="24"/>
          <w:szCs w:val="24"/>
        </w:rPr>
        <w:tab/>
      </w:r>
      <w:r w:rsidRPr="00E47674">
        <w:rPr>
          <w:rFonts w:ascii="Garamond" w:hAnsi="Garamond"/>
          <w:b/>
          <w:sz w:val="24"/>
          <w:szCs w:val="24"/>
        </w:rPr>
        <w:t>MODALITA’ DI SVOGIMENTO DEL SERVIZIO</w:t>
      </w:r>
    </w:p>
    <w:p w:rsidR="002118FF" w:rsidRPr="00E47674" w:rsidRDefault="002118FF" w:rsidP="002118FF">
      <w:pPr>
        <w:pStyle w:val="O-BodyText"/>
        <w:spacing w:after="300" w:line="320" w:lineRule="exact"/>
        <w:jc w:val="both"/>
        <w:rPr>
          <w:rFonts w:ascii="Garamond" w:hAnsi="Garamond"/>
          <w:lang w:val="it-IT"/>
        </w:rPr>
      </w:pPr>
      <w:r w:rsidRPr="00E47674">
        <w:rPr>
          <w:rFonts w:ascii="Garamond" w:hAnsi="Garamond"/>
          <w:lang w:val="it-IT"/>
        </w:rPr>
        <w:t xml:space="preserve">L’esecuzione del contratto dovrà svolgersi in conformità alla presente Lettera di Invito, al Capitolato Tecnico </w:t>
      </w:r>
      <w:r w:rsidRPr="006432D2">
        <w:rPr>
          <w:rFonts w:ascii="Garamond" w:hAnsi="Garamond"/>
          <w:lang w:val="it-IT"/>
        </w:rPr>
        <w:t>allegato sub 1 e articolarsi</w:t>
      </w:r>
      <w:r w:rsidRPr="00E47674">
        <w:rPr>
          <w:rFonts w:ascii="Garamond" w:hAnsi="Garamond"/>
          <w:lang w:val="it-IT"/>
        </w:rPr>
        <w:t xml:space="preserve"> secondo le modalità, le specifiche tecniche e gli standard qualitativi presentati nell’offerta tecnica.</w:t>
      </w:r>
    </w:p>
    <w:p w:rsidR="002118FF" w:rsidRPr="00E47674" w:rsidRDefault="002118FF" w:rsidP="002118FF">
      <w:pPr>
        <w:tabs>
          <w:tab w:val="left" w:pos="993"/>
        </w:tabs>
        <w:spacing w:after="80" w:line="320" w:lineRule="exact"/>
        <w:textAlignment w:val="baseline"/>
        <w:rPr>
          <w:rFonts w:ascii="Garamond" w:hAnsi="Garamond"/>
          <w:b/>
          <w:sz w:val="24"/>
          <w:szCs w:val="24"/>
        </w:rPr>
      </w:pPr>
      <w:r>
        <w:rPr>
          <w:rFonts w:ascii="Garamond" w:hAnsi="Garamond"/>
          <w:b/>
          <w:sz w:val="24"/>
          <w:szCs w:val="24"/>
        </w:rPr>
        <w:t>ART. 6</w:t>
      </w:r>
      <w:r>
        <w:rPr>
          <w:rFonts w:ascii="Garamond" w:hAnsi="Garamond"/>
          <w:b/>
          <w:sz w:val="24"/>
          <w:szCs w:val="24"/>
        </w:rPr>
        <w:tab/>
      </w:r>
      <w:r w:rsidRPr="00E47674">
        <w:rPr>
          <w:rFonts w:ascii="Garamond" w:hAnsi="Garamond"/>
          <w:b/>
          <w:sz w:val="24"/>
          <w:szCs w:val="24"/>
        </w:rPr>
        <w:t>CARATTERISTICHE TECNICHE DELLE PROPOSTE PROGETTUALI</w:t>
      </w:r>
    </w:p>
    <w:p w:rsidR="002118FF" w:rsidRPr="00E47674" w:rsidRDefault="002118FF" w:rsidP="002118FF">
      <w:pPr>
        <w:pStyle w:val="O-BodyText"/>
        <w:spacing w:after="300" w:line="320" w:lineRule="exact"/>
        <w:jc w:val="both"/>
        <w:rPr>
          <w:rFonts w:ascii="Garamond" w:hAnsi="Garamond"/>
          <w:lang w:val="it-IT"/>
        </w:rPr>
      </w:pPr>
      <w:r w:rsidRPr="00E47674">
        <w:rPr>
          <w:rFonts w:ascii="Garamond" w:hAnsi="Garamond"/>
          <w:lang w:val="it-IT"/>
        </w:rPr>
        <w:t xml:space="preserve">Si rinvia al Capitolato </w:t>
      </w:r>
      <w:r w:rsidRPr="006432D2">
        <w:rPr>
          <w:rFonts w:ascii="Garamond" w:hAnsi="Garamond"/>
          <w:lang w:val="it-IT"/>
        </w:rPr>
        <w:t>Tecnico allegato sub 1 alla presente</w:t>
      </w:r>
      <w:r w:rsidRPr="00E47674">
        <w:rPr>
          <w:rFonts w:ascii="Garamond" w:hAnsi="Garamond"/>
          <w:lang w:val="it-IT"/>
        </w:rPr>
        <w:t xml:space="preserve"> Lettera di Invito.</w:t>
      </w:r>
    </w:p>
    <w:p w:rsidR="002118FF" w:rsidRPr="00E47674" w:rsidRDefault="002118FF" w:rsidP="002118FF">
      <w:pPr>
        <w:tabs>
          <w:tab w:val="left" w:pos="993"/>
        </w:tabs>
        <w:spacing w:after="80" w:line="320" w:lineRule="exact"/>
        <w:textAlignment w:val="baseline"/>
        <w:rPr>
          <w:rFonts w:ascii="Garamond" w:hAnsi="Garamond"/>
          <w:b/>
          <w:sz w:val="24"/>
          <w:szCs w:val="24"/>
        </w:rPr>
      </w:pPr>
      <w:r w:rsidRPr="00E47674">
        <w:rPr>
          <w:rFonts w:ascii="Garamond" w:hAnsi="Garamond"/>
          <w:b/>
          <w:sz w:val="24"/>
          <w:szCs w:val="24"/>
        </w:rPr>
        <w:t>ART. 7</w:t>
      </w:r>
      <w:r>
        <w:rPr>
          <w:rFonts w:ascii="Garamond" w:hAnsi="Garamond"/>
          <w:b/>
          <w:sz w:val="24"/>
          <w:szCs w:val="24"/>
        </w:rPr>
        <w:tab/>
      </w:r>
      <w:r w:rsidRPr="00E47674">
        <w:rPr>
          <w:rFonts w:ascii="Garamond" w:hAnsi="Garamond"/>
          <w:b/>
          <w:sz w:val="24"/>
          <w:szCs w:val="24"/>
        </w:rPr>
        <w:t>RICHIESTE DI CHIARIMENTI</w:t>
      </w:r>
    </w:p>
    <w:p w:rsidR="002118FF" w:rsidRPr="00815565" w:rsidRDefault="002118FF" w:rsidP="002118FF">
      <w:pPr>
        <w:pStyle w:val="O-BodyText"/>
        <w:spacing w:after="60" w:line="320" w:lineRule="exact"/>
        <w:jc w:val="both"/>
        <w:rPr>
          <w:rFonts w:ascii="Garamond" w:hAnsi="Garamond"/>
          <w:lang w:val="it-IT"/>
        </w:rPr>
      </w:pPr>
      <w:r w:rsidRPr="00E47674">
        <w:rPr>
          <w:rFonts w:ascii="Garamond" w:hAnsi="Garamond"/>
          <w:lang w:val="it-IT"/>
        </w:rPr>
        <w:t xml:space="preserve">Le richieste di chiarimenti e/o informazioni complementari, formulate in lingua italiana, dovranno essere trasmesse esclusivamente a mezzo </w:t>
      </w:r>
      <w:r>
        <w:rPr>
          <w:rFonts w:ascii="Garamond" w:hAnsi="Garamond"/>
          <w:lang w:val="it-IT"/>
        </w:rPr>
        <w:t>mail</w:t>
      </w:r>
      <w:r w:rsidRPr="00E47674">
        <w:rPr>
          <w:rFonts w:ascii="Garamond" w:hAnsi="Garamond"/>
          <w:lang w:val="it-IT"/>
        </w:rPr>
        <w:t xml:space="preserve"> </w:t>
      </w:r>
      <w:r w:rsidRPr="00815565">
        <w:rPr>
          <w:rFonts w:ascii="Garamond" w:hAnsi="Garamond"/>
          <w:lang w:val="it-IT"/>
        </w:rPr>
        <w:t xml:space="preserve">all’indirizzo </w:t>
      </w:r>
      <w:r>
        <w:rPr>
          <w:rFonts w:ascii="Garamond" w:hAnsi="Garamond"/>
          <w:lang w:val="it-IT"/>
        </w:rPr>
        <w:t>anciamianto@anci.it</w:t>
      </w:r>
      <w:r w:rsidRPr="00815565">
        <w:rPr>
          <w:rFonts w:ascii="Garamond" w:hAnsi="Garamond"/>
          <w:lang w:val="it-IT"/>
        </w:rPr>
        <w:t>, indicando</w:t>
      </w:r>
      <w:r>
        <w:rPr>
          <w:rFonts w:ascii="Garamond" w:hAnsi="Garamond"/>
          <w:lang w:val="it-IT"/>
        </w:rPr>
        <w:t xml:space="preserve"> l’oggetto della gara ed il CIG</w:t>
      </w:r>
      <w:r w:rsidRPr="00815565">
        <w:rPr>
          <w:rFonts w:ascii="Garamond" w:hAnsi="Garamond"/>
          <w:lang w:val="it-IT"/>
        </w:rPr>
        <w:t xml:space="preserve"> e dovranno pervenire entro e non oltre </w:t>
      </w:r>
      <w:r w:rsidR="005207FD">
        <w:rPr>
          <w:rFonts w:ascii="Garamond" w:hAnsi="Garamond"/>
          <w:lang w:val="it-IT"/>
        </w:rPr>
        <w:t xml:space="preserve">il </w:t>
      </w:r>
      <w:r w:rsidRPr="00815565">
        <w:rPr>
          <w:rFonts w:ascii="Garamond" w:hAnsi="Garamond"/>
          <w:lang w:val="it-IT"/>
        </w:rPr>
        <w:t>5</w:t>
      </w:r>
      <w:r w:rsidR="005207FD">
        <w:rPr>
          <w:rFonts w:ascii="Garamond" w:hAnsi="Garamond"/>
          <w:lang w:val="it-IT"/>
        </w:rPr>
        <w:t>.09.2017</w:t>
      </w:r>
      <w:r w:rsidRPr="00815565">
        <w:rPr>
          <w:rFonts w:ascii="Garamond" w:hAnsi="Garamond"/>
          <w:lang w:val="it-IT"/>
        </w:rPr>
        <w:t xml:space="preserve">. </w:t>
      </w:r>
    </w:p>
    <w:p w:rsidR="002118FF" w:rsidRPr="00E47674" w:rsidRDefault="002118FF" w:rsidP="002118FF">
      <w:pPr>
        <w:pStyle w:val="O-BodyText"/>
        <w:spacing w:after="60" w:line="320" w:lineRule="exact"/>
        <w:jc w:val="both"/>
        <w:rPr>
          <w:rFonts w:ascii="Garamond" w:hAnsi="Garamond"/>
          <w:lang w:val="it-IT"/>
        </w:rPr>
      </w:pPr>
      <w:r w:rsidRPr="00815565">
        <w:rPr>
          <w:rFonts w:ascii="Garamond" w:hAnsi="Garamond"/>
          <w:lang w:val="it-IT"/>
        </w:rPr>
        <w:t>Oltre la suddetta data, le ulteriori richieste di chiarimenti non saranno prese in considerazione, in quanto tardive.</w:t>
      </w:r>
      <w:r w:rsidRPr="006432D2">
        <w:rPr>
          <w:rFonts w:ascii="Garamond" w:hAnsi="Garamond"/>
          <w:lang w:val="it-IT"/>
        </w:rPr>
        <w:t xml:space="preserve"> </w:t>
      </w:r>
    </w:p>
    <w:p w:rsidR="002118FF" w:rsidRDefault="002118FF" w:rsidP="002118FF">
      <w:pPr>
        <w:pStyle w:val="O-BodyText"/>
        <w:spacing w:after="60" w:line="320" w:lineRule="exact"/>
        <w:jc w:val="both"/>
        <w:rPr>
          <w:rFonts w:ascii="Garamond" w:hAnsi="Garamond"/>
          <w:lang w:val="it-IT"/>
        </w:rPr>
      </w:pPr>
      <w:r>
        <w:rPr>
          <w:rFonts w:ascii="Garamond" w:hAnsi="Garamond"/>
          <w:lang w:val="it-IT"/>
        </w:rPr>
        <w:t>Le risposte ai quesiti verranno elaborate anche tenendo conto del periodo di chiusura degli Uffici dell’ANCI, dal 14 al 25 agosto p.v. e verranno pubblicate entro il 6.09.2017.</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A</w:t>
      </w:r>
      <w:r>
        <w:rPr>
          <w:rFonts w:ascii="Garamond" w:hAnsi="Garamond"/>
          <w:lang w:val="it-IT"/>
        </w:rPr>
        <w:t xml:space="preserve">NCI </w:t>
      </w:r>
      <w:r w:rsidRPr="00E47674">
        <w:rPr>
          <w:rFonts w:ascii="Garamond" w:hAnsi="Garamond"/>
          <w:lang w:val="it-IT"/>
        </w:rPr>
        <w:t>pubblicherà sul sito web istituzionale, alla sezione “</w:t>
      </w:r>
      <w:r>
        <w:rPr>
          <w:rFonts w:ascii="Garamond" w:hAnsi="Garamond"/>
          <w:i/>
          <w:lang w:val="it-IT"/>
        </w:rPr>
        <w:t xml:space="preserve">Amministrazione </w:t>
      </w:r>
      <w:r w:rsidRPr="00E47674">
        <w:rPr>
          <w:rFonts w:ascii="Garamond" w:hAnsi="Garamond"/>
          <w:i/>
          <w:lang w:val="it-IT"/>
        </w:rPr>
        <w:t>trasparente</w:t>
      </w:r>
      <w:r w:rsidRPr="00E47674">
        <w:rPr>
          <w:rFonts w:ascii="Garamond" w:hAnsi="Garamond"/>
          <w:lang w:val="it-IT"/>
        </w:rPr>
        <w:t>”, sottosezione “</w:t>
      </w:r>
      <w:r w:rsidRPr="00E47674">
        <w:rPr>
          <w:rFonts w:ascii="Garamond" w:hAnsi="Garamond"/>
          <w:i/>
          <w:lang w:val="it-IT"/>
        </w:rPr>
        <w:t>Bandi di gara e contratti”</w:t>
      </w:r>
      <w:r w:rsidRPr="00E47674">
        <w:rPr>
          <w:rFonts w:ascii="Garamond" w:hAnsi="Garamond"/>
          <w:lang w:val="it-IT"/>
        </w:rPr>
        <w:t>, nella pagina dedicata alla presente Procedura, sotto “</w:t>
      </w:r>
      <w:r w:rsidRPr="00E47674">
        <w:rPr>
          <w:rFonts w:ascii="Garamond" w:hAnsi="Garamond"/>
          <w:i/>
          <w:lang w:val="it-IT"/>
        </w:rPr>
        <w:t>Chiarimenti”,</w:t>
      </w:r>
      <w:r w:rsidRPr="00E47674">
        <w:rPr>
          <w:rFonts w:ascii="Garamond" w:hAnsi="Garamond"/>
          <w:lang w:val="it-IT"/>
        </w:rPr>
        <w:t xml:space="preserve"> in forma anonima, il contenuto delle risposte ai quesiti ed alle richieste di chiarimenti che perverranno in relazione ad informazioni complementari e/o chiarimenti sul contenuto dei documenti di gara, nonché qualsiasi comunicazione attinente </w:t>
      </w:r>
      <w:r>
        <w:rPr>
          <w:rFonts w:ascii="Garamond" w:hAnsi="Garamond"/>
          <w:lang w:val="it-IT"/>
        </w:rPr>
        <w:t>al</w:t>
      </w:r>
      <w:r w:rsidRPr="00E47674">
        <w:rPr>
          <w:rFonts w:ascii="Garamond" w:hAnsi="Garamond"/>
          <w:lang w:val="it-IT"/>
        </w:rPr>
        <w:t>la presente Procedura.</w:t>
      </w:r>
      <w:r w:rsidRPr="006432D2">
        <w:rPr>
          <w:rFonts w:ascii="Garamond" w:hAnsi="Garamond"/>
          <w:lang w:val="it-IT"/>
        </w:rPr>
        <w:t xml:space="preserve"> </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Si precisa che ai fini della presente gara faranno fede solo i chiarimenti pubblicati sul sito aziendale.</w:t>
      </w:r>
    </w:p>
    <w:p w:rsidR="002118FF" w:rsidRPr="00E47674" w:rsidRDefault="002118FF" w:rsidP="002118FF">
      <w:pPr>
        <w:pStyle w:val="O-BodyText"/>
        <w:spacing w:after="60" w:line="320" w:lineRule="exact"/>
        <w:jc w:val="both"/>
        <w:rPr>
          <w:rFonts w:ascii="Garamond" w:hAnsi="Garamond"/>
          <w:i/>
          <w:lang w:val="it-IT"/>
        </w:rPr>
      </w:pPr>
      <w:r w:rsidRPr="00E47674">
        <w:rPr>
          <w:rFonts w:ascii="Garamond" w:hAnsi="Garamond"/>
          <w:lang w:val="it-IT"/>
        </w:rPr>
        <w:t>Sarà</w:t>
      </w:r>
      <w:r>
        <w:rPr>
          <w:rFonts w:ascii="Garamond" w:hAnsi="Garamond"/>
          <w:lang w:val="it-IT"/>
        </w:rPr>
        <w:t>,</w:t>
      </w:r>
      <w:r w:rsidRPr="00E47674">
        <w:rPr>
          <w:rFonts w:ascii="Garamond" w:hAnsi="Garamond"/>
          <w:lang w:val="it-IT"/>
        </w:rPr>
        <w:t xml:space="preserve"> pertanto</w:t>
      </w:r>
      <w:r>
        <w:rPr>
          <w:rFonts w:ascii="Garamond" w:hAnsi="Garamond"/>
          <w:lang w:val="it-IT"/>
        </w:rPr>
        <w:t>,</w:t>
      </w:r>
      <w:r w:rsidRPr="00E47674">
        <w:rPr>
          <w:rFonts w:ascii="Garamond" w:hAnsi="Garamond"/>
          <w:lang w:val="it-IT"/>
        </w:rPr>
        <w:t xml:space="preserve"> cura ed onere dei soggetti interessati alla parteci</w:t>
      </w:r>
      <w:r>
        <w:rPr>
          <w:rFonts w:ascii="Garamond" w:hAnsi="Garamond"/>
          <w:lang w:val="it-IT"/>
        </w:rPr>
        <w:t>pazione alla presente Procedura</w:t>
      </w:r>
      <w:r w:rsidRPr="00E47674">
        <w:rPr>
          <w:rFonts w:ascii="Garamond" w:hAnsi="Garamond"/>
          <w:lang w:val="it-IT"/>
        </w:rPr>
        <w:t xml:space="preserve"> visitare periodicamente il sito istituzionale di A</w:t>
      </w:r>
      <w:r>
        <w:rPr>
          <w:rFonts w:ascii="Garamond" w:hAnsi="Garamond"/>
          <w:lang w:val="it-IT"/>
        </w:rPr>
        <w:t>NCI</w:t>
      </w:r>
      <w:r w:rsidRPr="00E47674">
        <w:rPr>
          <w:rFonts w:ascii="Garamond" w:hAnsi="Garamond"/>
          <w:lang w:val="it-IT"/>
        </w:rPr>
        <w:t xml:space="preserve"> per prendere visione di eventuali comunicazioni, integrazioni o modifiche, relative alla presente gara sotto la sezione “</w:t>
      </w:r>
      <w:r>
        <w:rPr>
          <w:rFonts w:ascii="Garamond" w:hAnsi="Garamond"/>
          <w:i/>
          <w:lang w:val="it-IT"/>
        </w:rPr>
        <w:t>Amministrazione</w:t>
      </w:r>
      <w:r w:rsidRPr="00E47674">
        <w:rPr>
          <w:rFonts w:ascii="Garamond" w:hAnsi="Garamond"/>
          <w:i/>
          <w:lang w:val="it-IT"/>
        </w:rPr>
        <w:t xml:space="preserve"> Trasparente</w:t>
      </w:r>
      <w:r w:rsidRPr="00E47674">
        <w:rPr>
          <w:rFonts w:ascii="Garamond" w:hAnsi="Garamond"/>
          <w:lang w:val="it-IT"/>
        </w:rPr>
        <w:t>”, sottosezione “</w:t>
      </w:r>
      <w:r w:rsidRPr="00E47674">
        <w:rPr>
          <w:rFonts w:ascii="Garamond" w:hAnsi="Garamond"/>
          <w:i/>
          <w:lang w:val="it-IT"/>
        </w:rPr>
        <w:t>Bandi di gara e contratti”.</w:t>
      </w:r>
    </w:p>
    <w:p w:rsidR="002118FF" w:rsidRPr="00E47674" w:rsidRDefault="002118FF" w:rsidP="002118FF">
      <w:pPr>
        <w:pStyle w:val="O-BodyText"/>
        <w:spacing w:after="300" w:line="320" w:lineRule="exact"/>
        <w:jc w:val="both"/>
        <w:rPr>
          <w:rFonts w:ascii="Garamond" w:hAnsi="Garamond"/>
          <w:lang w:val="it-IT"/>
        </w:rPr>
      </w:pPr>
      <w:r w:rsidRPr="00E47674">
        <w:rPr>
          <w:rFonts w:ascii="Garamond" w:hAnsi="Garamond"/>
          <w:lang w:val="it-IT"/>
        </w:rPr>
        <w:t>Il medesimo sito dovrà essere consultato altresì per eventuali comunicazioni durante il corso della Procedura, in quanto la pubblicazione vale ai fini di notifica.</w:t>
      </w:r>
    </w:p>
    <w:p w:rsidR="002118FF" w:rsidRPr="00E47674" w:rsidRDefault="002118FF" w:rsidP="002118FF">
      <w:pPr>
        <w:tabs>
          <w:tab w:val="left" w:pos="993"/>
        </w:tabs>
        <w:spacing w:after="80" w:line="320" w:lineRule="exact"/>
        <w:textAlignment w:val="baseline"/>
        <w:rPr>
          <w:rFonts w:ascii="Garamond" w:hAnsi="Garamond"/>
          <w:b/>
          <w:sz w:val="24"/>
          <w:szCs w:val="24"/>
        </w:rPr>
      </w:pPr>
      <w:r w:rsidRPr="00E47674">
        <w:rPr>
          <w:rFonts w:ascii="Garamond" w:hAnsi="Garamond"/>
          <w:b/>
          <w:sz w:val="24"/>
          <w:szCs w:val="24"/>
        </w:rPr>
        <w:lastRenderedPageBreak/>
        <w:t>ART. 8</w:t>
      </w:r>
      <w:r>
        <w:rPr>
          <w:rFonts w:ascii="Garamond" w:hAnsi="Garamond"/>
          <w:b/>
          <w:sz w:val="24"/>
          <w:szCs w:val="24"/>
        </w:rPr>
        <w:tab/>
      </w:r>
      <w:r w:rsidRPr="00E47674">
        <w:rPr>
          <w:rFonts w:ascii="Garamond" w:hAnsi="Garamond"/>
          <w:b/>
          <w:sz w:val="24"/>
          <w:szCs w:val="24"/>
        </w:rPr>
        <w:t>SOGGETTI AMMESSI ALLA GARA E REQUISITI DI PARTECIPAZIONE</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 xml:space="preserve">Possono partecipare alla Procedura gli operatori economici di cui all’art. 45 e all’art. 48 del D.Lgs. n. 50/2016 e s.m.i. in possesso – </w:t>
      </w:r>
      <w:r w:rsidRPr="00E47674">
        <w:rPr>
          <w:rFonts w:ascii="Garamond" w:hAnsi="Garamond"/>
          <w:b/>
          <w:u w:val="single"/>
          <w:lang w:val="it-IT"/>
        </w:rPr>
        <w:t>a pena di esclusione</w:t>
      </w:r>
      <w:r w:rsidRPr="00E47674">
        <w:rPr>
          <w:rFonts w:ascii="Garamond" w:hAnsi="Garamond"/>
          <w:b/>
          <w:lang w:val="it-IT"/>
        </w:rPr>
        <w:t xml:space="preserve"> </w:t>
      </w:r>
      <w:r w:rsidRPr="00E47674">
        <w:rPr>
          <w:rFonts w:ascii="Garamond" w:hAnsi="Garamond"/>
          <w:lang w:val="it-IT"/>
        </w:rPr>
        <w:t>– dei requisiti minimi di partecipazione di carattere generale, di idoneità professionale, di capacità economica e finanziaria e tecnica e professionale, di seguito indicati ai sensi dell’art. 83 del D.Lgs. n. 50/2016 e s.m.i.</w:t>
      </w:r>
    </w:p>
    <w:p w:rsidR="002118FF" w:rsidRDefault="002118FF" w:rsidP="002118FF">
      <w:pPr>
        <w:pStyle w:val="O-BodyText"/>
        <w:spacing w:line="320" w:lineRule="exact"/>
        <w:jc w:val="both"/>
        <w:rPr>
          <w:rFonts w:ascii="Garamond" w:hAnsi="Garamond"/>
          <w:lang w:val="it-IT"/>
        </w:rPr>
      </w:pPr>
      <w:r w:rsidRPr="00E47674">
        <w:rPr>
          <w:rFonts w:ascii="Garamond" w:hAnsi="Garamond"/>
          <w:lang w:val="it-IT"/>
        </w:rPr>
        <w:t>Relativamente ai requisiti di fatturato, ai sensi dell’art. 83, commi 4 e 5 del D.Lgs. n. 50/2016 e s.m.i., si precisa che gli importi di seguito indicati sono richiesti al fine di consentire la selezione di un operatore affidabile e con esperienza nel settore oggetto della gara.</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b/>
          <w:lang w:val="it-IT"/>
        </w:rPr>
        <w:t>8.1</w:t>
      </w:r>
      <w:r w:rsidRPr="00E47674">
        <w:rPr>
          <w:rFonts w:ascii="Garamond" w:hAnsi="Garamond"/>
          <w:lang w:val="it-IT"/>
        </w:rPr>
        <w:t xml:space="preserve"> </w:t>
      </w:r>
      <w:r w:rsidRPr="00E47674">
        <w:rPr>
          <w:rFonts w:ascii="Garamond" w:hAnsi="Garamond"/>
          <w:u w:val="single"/>
          <w:lang w:val="it-IT"/>
        </w:rPr>
        <w:t>Requisiti di carattere generale</w:t>
      </w:r>
      <w:r w:rsidRPr="00E47674">
        <w:rPr>
          <w:rFonts w:ascii="Garamond" w:hAnsi="Garamond"/>
          <w:lang w:val="it-IT"/>
        </w:rPr>
        <w:t xml:space="preserve">: </w:t>
      </w:r>
    </w:p>
    <w:p w:rsidR="002118FF" w:rsidRPr="00E47674" w:rsidRDefault="002118FF" w:rsidP="002118FF">
      <w:pPr>
        <w:pStyle w:val="O-BodyText"/>
        <w:numPr>
          <w:ilvl w:val="0"/>
          <w:numId w:val="12"/>
        </w:numPr>
        <w:spacing w:line="320" w:lineRule="exact"/>
        <w:ind w:left="714" w:hanging="357"/>
        <w:jc w:val="both"/>
        <w:rPr>
          <w:rFonts w:ascii="Garamond" w:hAnsi="Garamond"/>
          <w:lang w:val="it-IT"/>
        </w:rPr>
      </w:pPr>
      <w:r w:rsidRPr="00E47674">
        <w:rPr>
          <w:rFonts w:ascii="Garamond" w:hAnsi="Garamond"/>
          <w:lang w:val="it-IT"/>
        </w:rPr>
        <w:t>insussistenza dei motivi di esclusione di cui all’art. 80 del D.Lgs. n. 50/2016 e s.m.i..</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b/>
          <w:lang w:val="it-IT"/>
        </w:rPr>
        <w:t>8.2</w:t>
      </w:r>
      <w:r w:rsidRPr="00E47674">
        <w:rPr>
          <w:rFonts w:ascii="Garamond" w:hAnsi="Garamond"/>
          <w:lang w:val="it-IT"/>
        </w:rPr>
        <w:t xml:space="preserve"> </w:t>
      </w:r>
      <w:r w:rsidRPr="00E47674">
        <w:rPr>
          <w:rFonts w:ascii="Garamond" w:hAnsi="Garamond"/>
          <w:u w:val="single"/>
          <w:lang w:val="it-IT"/>
        </w:rPr>
        <w:t>Requisiti di idoneità professionale</w:t>
      </w:r>
      <w:r w:rsidRPr="00E47674">
        <w:rPr>
          <w:rFonts w:ascii="Garamond" w:hAnsi="Garamond"/>
          <w:lang w:val="it-IT"/>
        </w:rPr>
        <w:t xml:space="preserve">: </w:t>
      </w:r>
    </w:p>
    <w:p w:rsidR="002118FF" w:rsidRPr="00E47674" w:rsidRDefault="002118FF" w:rsidP="002118FF">
      <w:pPr>
        <w:pStyle w:val="O-BodyText"/>
        <w:numPr>
          <w:ilvl w:val="0"/>
          <w:numId w:val="13"/>
        </w:numPr>
        <w:spacing w:line="320" w:lineRule="exact"/>
        <w:ind w:left="714" w:hanging="357"/>
        <w:jc w:val="both"/>
        <w:rPr>
          <w:rFonts w:ascii="Garamond" w:hAnsi="Garamond"/>
          <w:lang w:val="it-IT"/>
        </w:rPr>
      </w:pPr>
      <w:r w:rsidRPr="00E47674">
        <w:rPr>
          <w:rFonts w:ascii="Garamond" w:hAnsi="Garamond"/>
          <w:lang w:val="it-IT"/>
        </w:rPr>
        <w:t>iscrizione al Registro delle imprese della Camera di Commercio, Industria, Artigianato ed Agricoltura della Provincia in cui l'impresa ha sede, con attività esercitata attinente all'ogget</w:t>
      </w:r>
      <w:r>
        <w:rPr>
          <w:rFonts w:ascii="Garamond" w:hAnsi="Garamond"/>
          <w:lang w:val="it-IT"/>
        </w:rPr>
        <w:t>to della gara.</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b/>
          <w:lang w:val="it-IT"/>
        </w:rPr>
        <w:t>8.3</w:t>
      </w:r>
      <w:r w:rsidRPr="00E47674">
        <w:rPr>
          <w:rFonts w:ascii="Garamond" w:hAnsi="Garamond"/>
          <w:lang w:val="it-IT"/>
        </w:rPr>
        <w:t xml:space="preserve"> </w:t>
      </w:r>
      <w:r w:rsidRPr="00E47674">
        <w:rPr>
          <w:rFonts w:ascii="Garamond" w:hAnsi="Garamond"/>
          <w:u w:val="single"/>
          <w:lang w:val="it-IT"/>
        </w:rPr>
        <w:t>Requisiti di capacità economica e finanziaria</w:t>
      </w:r>
      <w:r w:rsidRPr="00E47674">
        <w:rPr>
          <w:rFonts w:ascii="Garamond" w:hAnsi="Garamond"/>
          <w:lang w:val="it-IT"/>
        </w:rPr>
        <w:t xml:space="preserve">: </w:t>
      </w:r>
    </w:p>
    <w:p w:rsidR="002118FF" w:rsidRPr="00E47674" w:rsidRDefault="002118FF" w:rsidP="002118FF">
      <w:pPr>
        <w:numPr>
          <w:ilvl w:val="0"/>
          <w:numId w:val="14"/>
        </w:numPr>
        <w:suppressAutoHyphens/>
        <w:spacing w:after="60" w:line="320" w:lineRule="exact"/>
        <w:ind w:left="714" w:hanging="357"/>
        <w:jc w:val="both"/>
        <w:rPr>
          <w:rFonts w:ascii="Garamond" w:hAnsi="Garamond" w:cs="Calibri"/>
          <w:sz w:val="24"/>
          <w:szCs w:val="24"/>
        </w:rPr>
      </w:pPr>
      <w:r w:rsidRPr="00E47674">
        <w:rPr>
          <w:rFonts w:ascii="Garamond" w:hAnsi="Garamond" w:cs="Calibri"/>
          <w:sz w:val="24"/>
          <w:szCs w:val="24"/>
        </w:rPr>
        <w:t>Fatturato globale minimo dell’anno antecedente non inferiore a € 864.000,00 (euro o</w:t>
      </w:r>
      <w:r>
        <w:rPr>
          <w:rFonts w:ascii="Garamond" w:hAnsi="Garamond" w:cs="Calibri"/>
          <w:sz w:val="24"/>
          <w:szCs w:val="24"/>
        </w:rPr>
        <w:t>ttocentosessantaquattromila/00);</w:t>
      </w:r>
    </w:p>
    <w:p w:rsidR="002118FF" w:rsidRPr="00E47674" w:rsidRDefault="002118FF" w:rsidP="002118FF">
      <w:pPr>
        <w:numPr>
          <w:ilvl w:val="0"/>
          <w:numId w:val="14"/>
        </w:numPr>
        <w:suppressAutoHyphens/>
        <w:spacing w:after="60" w:line="320" w:lineRule="exact"/>
        <w:ind w:left="714" w:hanging="357"/>
        <w:jc w:val="both"/>
        <w:rPr>
          <w:rFonts w:ascii="Garamond" w:hAnsi="Garamond" w:cs="Calibri"/>
          <w:sz w:val="24"/>
          <w:szCs w:val="24"/>
        </w:rPr>
      </w:pPr>
      <w:r w:rsidRPr="00E47674">
        <w:rPr>
          <w:rFonts w:ascii="Garamond" w:hAnsi="Garamond" w:cs="Calibri"/>
          <w:sz w:val="24"/>
          <w:szCs w:val="24"/>
        </w:rPr>
        <w:t>Fatturato specifico relativo alle attività maturate nello specifico settore o in altro settore ritenuto assimilabile, nell’anno precedente, per un valore non inferiore a € 360.000,00 (euro trecentosessantamila/00).</w:t>
      </w:r>
    </w:p>
    <w:p w:rsidR="002118FF" w:rsidRPr="00E47674" w:rsidRDefault="002118FF" w:rsidP="002118FF">
      <w:pPr>
        <w:pStyle w:val="O-BodyText"/>
        <w:spacing w:after="60" w:line="320" w:lineRule="exact"/>
        <w:ind w:left="357"/>
        <w:jc w:val="both"/>
        <w:rPr>
          <w:rFonts w:ascii="Garamond" w:hAnsi="Garamond"/>
          <w:lang w:val="it-IT"/>
        </w:rPr>
      </w:pPr>
    </w:p>
    <w:p w:rsidR="002118FF" w:rsidRPr="00E47674" w:rsidRDefault="002118FF" w:rsidP="002118FF">
      <w:pPr>
        <w:pStyle w:val="O-BodyText"/>
        <w:spacing w:line="320" w:lineRule="exact"/>
        <w:jc w:val="both"/>
        <w:rPr>
          <w:rFonts w:ascii="Garamond" w:hAnsi="Garamond"/>
          <w:lang w:val="it-IT"/>
        </w:rPr>
      </w:pPr>
      <w:r w:rsidRPr="00E47674">
        <w:rPr>
          <w:rFonts w:ascii="Garamond" w:hAnsi="Garamond"/>
          <w:lang w:val="it-IT"/>
        </w:rPr>
        <w:t>Nel caso in cui il concorrente non sia in grado, per giustificati motivi, di dimostrare il possesso dei requisiti di carattere economico/fi</w:t>
      </w:r>
      <w:r>
        <w:rPr>
          <w:rFonts w:ascii="Garamond" w:hAnsi="Garamond"/>
          <w:lang w:val="it-IT"/>
        </w:rPr>
        <w:t>nanziario come sopra esplicitati</w:t>
      </w:r>
      <w:r w:rsidRPr="00E47674">
        <w:rPr>
          <w:rFonts w:ascii="Garamond" w:hAnsi="Garamond"/>
          <w:lang w:val="it-IT"/>
        </w:rPr>
        <w:t>, trova applicazione quanto previsto dall’art. 86, comma 4 del D.Lgs. n. 50/2016 e s.m.i. e dall’allegato XVII al D.Lgs. 50/2016 e e s.m.i..</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b/>
          <w:u w:val="single"/>
          <w:lang w:val="it-IT"/>
        </w:rPr>
        <w:t>8.4</w:t>
      </w:r>
      <w:r w:rsidRPr="00E47674">
        <w:rPr>
          <w:rFonts w:ascii="Garamond" w:hAnsi="Garamond"/>
          <w:u w:val="single"/>
          <w:lang w:val="it-IT"/>
        </w:rPr>
        <w:t xml:space="preserve"> Requisiti di capacità tecniche e professionali</w:t>
      </w:r>
      <w:r w:rsidRPr="00E47674">
        <w:rPr>
          <w:rFonts w:ascii="Garamond" w:hAnsi="Garamond"/>
          <w:lang w:val="it-IT"/>
        </w:rPr>
        <w:t>:</w:t>
      </w:r>
      <w:r w:rsidRPr="00E47674">
        <w:rPr>
          <w:rFonts w:ascii="Garamond" w:hAnsi="Garamond"/>
          <w:i/>
          <w:lang w:val="it-IT"/>
        </w:rPr>
        <w:t xml:space="preserve"> </w:t>
      </w:r>
    </w:p>
    <w:p w:rsidR="002118FF" w:rsidRPr="008D2CB4" w:rsidRDefault="002118FF" w:rsidP="002118FF">
      <w:pPr>
        <w:pStyle w:val="O-BodyText"/>
        <w:numPr>
          <w:ilvl w:val="0"/>
          <w:numId w:val="15"/>
        </w:numPr>
        <w:spacing w:line="320" w:lineRule="exact"/>
        <w:jc w:val="both"/>
        <w:rPr>
          <w:rFonts w:ascii="Garamond" w:hAnsi="Garamond"/>
          <w:color w:val="FF0000"/>
          <w:lang w:val="it-IT"/>
        </w:rPr>
      </w:pPr>
      <w:r w:rsidRPr="00E47674">
        <w:rPr>
          <w:rFonts w:ascii="Garamond" w:hAnsi="Garamond"/>
          <w:color w:val="FF0000"/>
          <w:lang w:val="it-IT"/>
        </w:rPr>
        <w:t xml:space="preserve"> </w:t>
      </w:r>
      <w:r w:rsidRPr="008D2CB4">
        <w:rPr>
          <w:rFonts w:ascii="Garamond" w:hAnsi="Garamond"/>
          <w:lang w:val="it-IT"/>
        </w:rPr>
        <w:t>l’operatore economico dovrà dimostrare di aver svolto almeno 5</w:t>
      </w:r>
      <w:r>
        <w:rPr>
          <w:rFonts w:ascii="Garamond" w:hAnsi="Garamond"/>
          <w:lang w:val="it-IT"/>
        </w:rPr>
        <w:t xml:space="preserve"> (cinque)</w:t>
      </w:r>
      <w:r w:rsidRPr="008D2CB4">
        <w:rPr>
          <w:rFonts w:ascii="Garamond" w:hAnsi="Garamond"/>
          <w:lang w:val="it-IT"/>
        </w:rPr>
        <w:t xml:space="preserve"> incarichi aventi ad oggetto l’elaborazione,</w:t>
      </w:r>
      <w:r>
        <w:rPr>
          <w:rFonts w:ascii="Garamond" w:hAnsi="Garamond"/>
          <w:lang w:val="it-IT"/>
        </w:rPr>
        <w:t xml:space="preserve"> la</w:t>
      </w:r>
      <w:r w:rsidRPr="008D2CB4">
        <w:rPr>
          <w:rFonts w:ascii="Garamond" w:hAnsi="Garamond"/>
          <w:lang w:val="it-IT"/>
        </w:rPr>
        <w:t xml:space="preserve"> fotointerpretazione </w:t>
      </w:r>
      <w:r>
        <w:rPr>
          <w:rFonts w:ascii="Garamond" w:hAnsi="Garamond"/>
          <w:lang w:val="it-IT"/>
        </w:rPr>
        <w:t>di immagini satellitari o</w:t>
      </w:r>
      <w:r w:rsidRPr="008D2CB4">
        <w:rPr>
          <w:rFonts w:ascii="Garamond" w:hAnsi="Garamond"/>
          <w:lang w:val="it-IT"/>
        </w:rPr>
        <w:t xml:space="preserve"> servizi analoghi a quello oggetto della presente Pro</w:t>
      </w:r>
      <w:r>
        <w:rPr>
          <w:rFonts w:ascii="Garamond" w:hAnsi="Garamond"/>
          <w:lang w:val="it-IT"/>
        </w:rPr>
        <w:t xml:space="preserve">cedura effettuati nel triennio </w:t>
      </w:r>
      <w:r w:rsidRPr="008D2CB4">
        <w:rPr>
          <w:rFonts w:ascii="Garamond" w:hAnsi="Garamond"/>
          <w:lang w:val="it-IT"/>
        </w:rPr>
        <w:t>201</w:t>
      </w:r>
      <w:r>
        <w:rPr>
          <w:rFonts w:ascii="Garamond" w:hAnsi="Garamond"/>
          <w:lang w:val="it-IT"/>
        </w:rPr>
        <w:t>4</w:t>
      </w:r>
      <w:r w:rsidRPr="008D2CB4">
        <w:rPr>
          <w:rFonts w:ascii="Garamond" w:hAnsi="Garamond"/>
          <w:lang w:val="it-IT"/>
        </w:rPr>
        <w:t xml:space="preserve">/2016, con l’indicazione dell’oggetto del contratto, degli importi, delle date e dei destinatari, pubblici o privati; </w:t>
      </w:r>
    </w:p>
    <w:p w:rsidR="002118FF" w:rsidRPr="008D2CB4" w:rsidRDefault="002118FF" w:rsidP="002118FF">
      <w:pPr>
        <w:pStyle w:val="O-BodyText"/>
        <w:numPr>
          <w:ilvl w:val="0"/>
          <w:numId w:val="15"/>
        </w:numPr>
        <w:spacing w:after="120" w:line="320" w:lineRule="exact"/>
        <w:jc w:val="both"/>
        <w:rPr>
          <w:rFonts w:ascii="Garamond" w:hAnsi="Garamond"/>
          <w:color w:val="000000"/>
          <w:lang w:val="it-IT"/>
        </w:rPr>
      </w:pPr>
      <w:r w:rsidRPr="008D2CB4">
        <w:rPr>
          <w:rFonts w:ascii="Garamond" w:hAnsi="Garamond"/>
          <w:lang w:val="it-IT"/>
        </w:rPr>
        <w:t xml:space="preserve">l’operatore economico dovrà dimostrare di disporre di </w:t>
      </w:r>
      <w:r w:rsidRPr="008D2CB4">
        <w:rPr>
          <w:rFonts w:ascii="Garamond" w:hAnsi="Garamond"/>
          <w:color w:val="000000"/>
          <w:lang w:val="it-IT"/>
        </w:rPr>
        <w:t>risorse tecniche o di organismi tecnici, che facciano o meno parte inte</w:t>
      </w:r>
      <w:r>
        <w:rPr>
          <w:rFonts w:ascii="Garamond" w:hAnsi="Garamond"/>
          <w:color w:val="000000"/>
          <w:lang w:val="it-IT"/>
        </w:rPr>
        <w:t>grante dell'operatore economico;</w:t>
      </w:r>
    </w:p>
    <w:p w:rsidR="002118FF" w:rsidRPr="008D2CB4" w:rsidRDefault="002118FF" w:rsidP="002118FF">
      <w:pPr>
        <w:pStyle w:val="O-BodyText"/>
        <w:numPr>
          <w:ilvl w:val="0"/>
          <w:numId w:val="15"/>
        </w:numPr>
        <w:spacing w:after="120" w:line="320" w:lineRule="exact"/>
        <w:jc w:val="both"/>
        <w:rPr>
          <w:rFonts w:ascii="Garamond" w:hAnsi="Garamond"/>
          <w:color w:val="000000"/>
          <w:lang w:val="it-IT"/>
        </w:rPr>
      </w:pPr>
      <w:r w:rsidRPr="008D2CB4">
        <w:rPr>
          <w:rFonts w:ascii="Garamond" w:hAnsi="Garamond"/>
          <w:lang w:val="it-IT"/>
        </w:rPr>
        <w:t>l’operatore economico dovrà dimostrare di disporre</w:t>
      </w:r>
      <w:r w:rsidR="005207FD">
        <w:rPr>
          <w:rFonts w:ascii="Garamond" w:hAnsi="Garamond"/>
          <w:lang w:val="it-IT"/>
        </w:rPr>
        <w:t xml:space="preserve"> di</w:t>
      </w:r>
      <w:r w:rsidRPr="008D2CB4">
        <w:rPr>
          <w:rFonts w:ascii="Garamond" w:hAnsi="Garamond"/>
          <w:lang w:val="it-IT"/>
        </w:rPr>
        <w:t xml:space="preserve"> </w:t>
      </w:r>
      <w:r w:rsidRPr="008D2CB4">
        <w:rPr>
          <w:rFonts w:ascii="Garamond" w:hAnsi="Garamond"/>
          <w:color w:val="000000"/>
          <w:lang w:val="it-IT"/>
        </w:rPr>
        <w:t>attrezzature tecniche in grado di processare il bagaglio informativo acquisito ai fini dell’individuazione della presenza di amianto sul territorio.</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 xml:space="preserve">Il mancato possesso e/o la perdita, anche di uno solo dei requisiti richiesti, </w:t>
      </w:r>
      <w:r w:rsidRPr="00E47674">
        <w:rPr>
          <w:rFonts w:ascii="Garamond" w:hAnsi="Garamond"/>
          <w:b/>
          <w:u w:val="single"/>
          <w:lang w:val="it-IT"/>
        </w:rPr>
        <w:t>determina l'esclusione dalla gara</w:t>
      </w:r>
      <w:r w:rsidRPr="00E47674">
        <w:rPr>
          <w:rFonts w:ascii="Garamond" w:hAnsi="Garamond"/>
          <w:lang w:val="it-IT"/>
        </w:rPr>
        <w:t xml:space="preserve">. Tali requisiti, </w:t>
      </w:r>
      <w:r w:rsidRPr="00E47674">
        <w:rPr>
          <w:rFonts w:ascii="Garamond" w:hAnsi="Garamond"/>
          <w:b/>
          <w:u w:val="single"/>
          <w:lang w:val="it-IT"/>
        </w:rPr>
        <w:t>previsti a pena di esclusione</w:t>
      </w:r>
      <w:r w:rsidRPr="00E47674">
        <w:rPr>
          <w:rFonts w:ascii="Garamond" w:hAnsi="Garamond"/>
          <w:lang w:val="it-IT"/>
        </w:rPr>
        <w:t>, devono essere posseduti e mantenuti dall’operatore economico al momento della scadenza del termine di present</w:t>
      </w:r>
      <w:r>
        <w:rPr>
          <w:rFonts w:ascii="Garamond" w:hAnsi="Garamond"/>
          <w:lang w:val="it-IT"/>
        </w:rPr>
        <w:t xml:space="preserve">azione delle offerte e </w:t>
      </w:r>
      <w:r>
        <w:rPr>
          <w:rFonts w:ascii="Garamond" w:hAnsi="Garamond"/>
          <w:lang w:val="it-IT"/>
        </w:rPr>
        <w:lastRenderedPageBreak/>
        <w:t>dovranno</w:t>
      </w:r>
      <w:r w:rsidRPr="00E47674">
        <w:rPr>
          <w:rFonts w:ascii="Garamond" w:hAnsi="Garamond"/>
          <w:lang w:val="it-IT"/>
        </w:rPr>
        <w:t xml:space="preserve"> perdurare per tutto lo svolgimento della Procedura, fino alla stipula del contratto e nel corso dell’esecuzione dello stesso.</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 xml:space="preserve">Il concorrente dovrà attestare il possesso dei requisiti, di ordine generale e </w:t>
      </w:r>
      <w:r>
        <w:rPr>
          <w:rFonts w:ascii="Garamond" w:hAnsi="Garamond"/>
          <w:lang w:val="it-IT"/>
        </w:rPr>
        <w:t xml:space="preserve">di ordine speciale, mediante la </w:t>
      </w:r>
      <w:r w:rsidRPr="00E47674">
        <w:rPr>
          <w:rFonts w:ascii="Garamond" w:hAnsi="Garamond"/>
          <w:lang w:val="it-IT"/>
        </w:rPr>
        <w:t xml:space="preserve">autodichiarazione conforme al </w:t>
      </w:r>
      <w:r w:rsidRPr="00E47674">
        <w:rPr>
          <w:rFonts w:ascii="Garamond" w:hAnsi="Garamond"/>
          <w:i/>
          <w:lang w:val="it-IT"/>
        </w:rPr>
        <w:t xml:space="preserve">format </w:t>
      </w:r>
      <w:r w:rsidRPr="00E47674">
        <w:rPr>
          <w:rFonts w:ascii="Garamond" w:hAnsi="Garamond"/>
          <w:lang w:val="it-IT"/>
        </w:rPr>
        <w:t>di domanda di partecipazione (“</w:t>
      </w:r>
      <w:r w:rsidRPr="00E47674">
        <w:rPr>
          <w:rFonts w:ascii="Garamond" w:hAnsi="Garamond"/>
          <w:b/>
          <w:lang w:val="it-IT"/>
        </w:rPr>
        <w:t>Domanda di Partecipazione</w:t>
      </w:r>
      <w:r w:rsidRPr="00E47674">
        <w:rPr>
          <w:rFonts w:ascii="Garamond" w:hAnsi="Garamond"/>
          <w:lang w:val="it-IT"/>
        </w:rPr>
        <w:t>”)</w:t>
      </w:r>
      <w:r>
        <w:rPr>
          <w:rFonts w:ascii="Garamond" w:hAnsi="Garamond"/>
          <w:lang w:val="it-IT"/>
        </w:rPr>
        <w:t xml:space="preserve"> di cui agli</w:t>
      </w:r>
      <w:r w:rsidRPr="00E47674">
        <w:rPr>
          <w:rFonts w:ascii="Garamond" w:hAnsi="Garamond"/>
          <w:lang w:val="it-IT"/>
        </w:rPr>
        <w:t xml:space="preserve"> allegat</w:t>
      </w:r>
      <w:r>
        <w:rPr>
          <w:rFonts w:ascii="Garamond" w:hAnsi="Garamond"/>
          <w:lang w:val="it-IT"/>
        </w:rPr>
        <w:t>i</w:t>
      </w:r>
      <w:r w:rsidRPr="00E47674">
        <w:rPr>
          <w:rFonts w:ascii="Garamond" w:hAnsi="Garamond"/>
          <w:lang w:val="it-IT"/>
        </w:rPr>
        <w:t xml:space="preserve"> sub </w:t>
      </w:r>
      <w:r>
        <w:rPr>
          <w:rFonts w:ascii="Garamond" w:hAnsi="Garamond"/>
          <w:lang w:val="it-IT"/>
        </w:rPr>
        <w:t>2.1 e 2.2</w:t>
      </w:r>
      <w:r w:rsidRPr="00E47674">
        <w:rPr>
          <w:rFonts w:ascii="Garamond" w:hAnsi="Garamond"/>
          <w:lang w:val="it-IT"/>
        </w:rPr>
        <w:t xml:space="preserve"> alla presente Lettera di Invito.</w:t>
      </w:r>
    </w:p>
    <w:p w:rsidR="002118FF" w:rsidRPr="00E47674" w:rsidRDefault="002118FF" w:rsidP="002118FF">
      <w:pPr>
        <w:pStyle w:val="O-BodyText"/>
        <w:spacing w:after="60" w:line="320" w:lineRule="exact"/>
        <w:jc w:val="both"/>
        <w:rPr>
          <w:rFonts w:ascii="Garamond" w:hAnsi="Garamond"/>
          <w:color w:val="000000"/>
          <w:lang w:val="it-IT"/>
        </w:rPr>
      </w:pPr>
      <w:r w:rsidRPr="00E47674">
        <w:rPr>
          <w:rFonts w:ascii="Garamond" w:hAnsi="Garamond"/>
          <w:lang w:val="it-IT"/>
        </w:rPr>
        <w:t>In conformità all’art. 83 comma 8 del D.Lgs. 50/2016 e s.m.i. nel caso in cui il concorrente sia un soggetto di cui all'articolo 45, comma 2, lettere d), e), f) e g) del D.Lgs. 50/2016 e s.m.i., l</w:t>
      </w:r>
      <w:r w:rsidRPr="00E47674">
        <w:rPr>
          <w:rFonts w:ascii="Garamond" w:hAnsi="Garamond"/>
          <w:color w:val="000000"/>
          <w:lang w:val="it-IT"/>
        </w:rPr>
        <w:t>a mandataria in ogni caso deve possedere i requisiti ed eseguire le prestazioni in misura maggioritaria.</w:t>
      </w:r>
    </w:p>
    <w:p w:rsidR="002118FF" w:rsidRPr="00E47674" w:rsidRDefault="002118FF" w:rsidP="002118FF">
      <w:pPr>
        <w:pStyle w:val="O-BodyText"/>
        <w:spacing w:after="60" w:line="320" w:lineRule="exact"/>
        <w:jc w:val="both"/>
        <w:rPr>
          <w:rFonts w:ascii="Garamond" w:hAnsi="Garamond"/>
          <w:color w:val="000000"/>
          <w:lang w:val="it-IT"/>
        </w:rPr>
      </w:pPr>
      <w:r w:rsidRPr="00E47674">
        <w:rPr>
          <w:rFonts w:ascii="Garamond" w:hAnsi="Garamond"/>
          <w:color w:val="000000"/>
          <w:lang w:val="it-IT"/>
        </w:rPr>
        <w:t>In caso di raggruppamento di tipo verticale, ai sensi dell’art. 48 del D.Lgs 50/2016</w:t>
      </w:r>
      <w:r>
        <w:rPr>
          <w:rFonts w:ascii="Garamond" w:hAnsi="Garamond"/>
          <w:color w:val="000000"/>
          <w:lang w:val="it-IT"/>
        </w:rPr>
        <w:t>,</w:t>
      </w:r>
      <w:r w:rsidRPr="00E47674">
        <w:rPr>
          <w:rFonts w:ascii="Garamond" w:hAnsi="Garamond"/>
          <w:color w:val="000000"/>
          <w:lang w:val="it-IT"/>
        </w:rPr>
        <w:t xml:space="preserve"> la mandataria esegue le prestazioni di servizi o di forniture indicati come principali, i mandanti quelle indicate come secondarie.</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Ai sensi dell’art. 83</w:t>
      </w:r>
      <w:r>
        <w:rPr>
          <w:rFonts w:ascii="Garamond" w:hAnsi="Garamond"/>
          <w:lang w:val="it-IT"/>
        </w:rPr>
        <w:t>,</w:t>
      </w:r>
      <w:r w:rsidRPr="00E47674">
        <w:rPr>
          <w:rFonts w:ascii="Garamond" w:hAnsi="Garamond"/>
          <w:lang w:val="it-IT"/>
        </w:rPr>
        <w:t xml:space="preserve"> comma 8 del D.Lgs. 50/2016 e s.m.i.</w:t>
      </w:r>
      <w:r>
        <w:rPr>
          <w:rFonts w:ascii="Garamond" w:hAnsi="Garamond"/>
          <w:lang w:val="it-IT"/>
        </w:rPr>
        <w:t>,</w:t>
      </w:r>
      <w:r w:rsidRPr="00E47674">
        <w:rPr>
          <w:rFonts w:ascii="Garamond" w:hAnsi="Garamond"/>
          <w:lang w:val="it-IT"/>
        </w:rPr>
        <w:t xml:space="preserve"> la mandataria in ogni caso deve possedere i requisiti ed eseguire le prestazioni in misura maggioritaria.</w:t>
      </w:r>
    </w:p>
    <w:p w:rsidR="002118FF" w:rsidRPr="00E47674" w:rsidRDefault="002118FF" w:rsidP="002118FF">
      <w:pPr>
        <w:pStyle w:val="O-BodyText"/>
        <w:spacing w:after="60" w:line="320" w:lineRule="exact"/>
        <w:jc w:val="both"/>
        <w:rPr>
          <w:rFonts w:ascii="Garamond" w:hAnsi="Garamond"/>
          <w:lang w:val="it-IT"/>
        </w:rPr>
      </w:pPr>
      <w:r>
        <w:rPr>
          <w:rFonts w:ascii="Garamond" w:hAnsi="Garamond"/>
          <w:lang w:val="it-IT"/>
        </w:rPr>
        <w:t>ANCI,</w:t>
      </w:r>
      <w:r w:rsidRPr="00E47674">
        <w:rPr>
          <w:rFonts w:ascii="Garamond" w:hAnsi="Garamond"/>
          <w:lang w:val="it-IT"/>
        </w:rPr>
        <w:t xml:space="preserve"> ai sensi del D.P.R. n. 445/2000 e dell’art. 36, comma 5 del D.Lgs. 50/2016 e s.m.i., procederà alla verifica della veridicità delle dichiarazioni sostitutive rese dall’aggiudicatario nel corso della presente Procedura, mediante l’acquisizione della relativa documentazione, come meglio disciplinato all’art</w:t>
      </w:r>
      <w:r w:rsidRPr="0071020A">
        <w:rPr>
          <w:rFonts w:ascii="Garamond" w:hAnsi="Garamond"/>
          <w:lang w:val="it-IT"/>
        </w:rPr>
        <w:t xml:space="preserve">. </w:t>
      </w:r>
      <w:r>
        <w:rPr>
          <w:rFonts w:ascii="Garamond" w:hAnsi="Garamond"/>
          <w:lang w:val="it-IT"/>
        </w:rPr>
        <w:t xml:space="preserve">14 </w:t>
      </w:r>
      <w:r w:rsidRPr="0071020A">
        <w:rPr>
          <w:rFonts w:ascii="Garamond" w:hAnsi="Garamond"/>
          <w:lang w:val="it-IT"/>
        </w:rPr>
        <w:t>della</w:t>
      </w:r>
      <w:r w:rsidRPr="00E47674">
        <w:rPr>
          <w:rFonts w:ascii="Garamond" w:hAnsi="Garamond"/>
          <w:lang w:val="it-IT"/>
        </w:rPr>
        <w:t xml:space="preserve"> presente Lettera di Invito. Qualora tali verifiche non confermino le dichiarazioni rese, la sanzione applicata consisterà:</w:t>
      </w:r>
    </w:p>
    <w:p w:rsidR="002118FF" w:rsidRPr="00E47674" w:rsidRDefault="002118FF" w:rsidP="002118FF">
      <w:pPr>
        <w:pStyle w:val="O-BodyText"/>
        <w:numPr>
          <w:ilvl w:val="0"/>
          <w:numId w:val="8"/>
        </w:numPr>
        <w:tabs>
          <w:tab w:val="left" w:pos="567"/>
        </w:tabs>
        <w:spacing w:after="60" w:line="320" w:lineRule="exact"/>
        <w:ind w:left="567" w:hanging="283"/>
        <w:jc w:val="both"/>
        <w:rPr>
          <w:rFonts w:ascii="Garamond" w:hAnsi="Garamond"/>
          <w:lang w:val="it-IT"/>
        </w:rPr>
      </w:pPr>
      <w:r w:rsidRPr="00E47674">
        <w:rPr>
          <w:rFonts w:ascii="Garamond" w:hAnsi="Garamond"/>
          <w:lang w:val="it-IT"/>
        </w:rPr>
        <w:t>nell’</w:t>
      </w:r>
      <w:r w:rsidRPr="00E47674">
        <w:rPr>
          <w:rFonts w:ascii="Garamond" w:hAnsi="Garamond"/>
          <w:b/>
          <w:u w:val="single"/>
          <w:lang w:val="it-IT"/>
        </w:rPr>
        <w:t>esclusione</w:t>
      </w:r>
      <w:r w:rsidRPr="00E47674">
        <w:rPr>
          <w:rFonts w:ascii="Garamond" w:hAnsi="Garamond"/>
          <w:lang w:val="it-IT"/>
        </w:rPr>
        <w:t xml:space="preserve"> dell’aggiudicatario dalla Procedura;</w:t>
      </w:r>
    </w:p>
    <w:p w:rsidR="002118FF" w:rsidRPr="00E47674" w:rsidRDefault="002118FF" w:rsidP="002118FF">
      <w:pPr>
        <w:pStyle w:val="O-BodyText"/>
        <w:numPr>
          <w:ilvl w:val="0"/>
          <w:numId w:val="8"/>
        </w:numPr>
        <w:tabs>
          <w:tab w:val="left" w:pos="567"/>
        </w:tabs>
        <w:spacing w:after="60" w:line="320" w:lineRule="exact"/>
        <w:ind w:left="567" w:hanging="283"/>
        <w:jc w:val="both"/>
        <w:rPr>
          <w:rFonts w:ascii="Garamond" w:hAnsi="Garamond"/>
          <w:lang w:val="it-IT"/>
        </w:rPr>
      </w:pPr>
      <w:r w:rsidRPr="00E47674">
        <w:rPr>
          <w:rFonts w:ascii="Garamond" w:hAnsi="Garamond"/>
          <w:lang w:val="it-IT"/>
        </w:rPr>
        <w:t>nell’ escussione della garanzia provvisoria;</w:t>
      </w:r>
    </w:p>
    <w:p w:rsidR="002118FF" w:rsidRPr="00E47674" w:rsidRDefault="002118FF" w:rsidP="002118FF">
      <w:pPr>
        <w:pStyle w:val="O-BodyText"/>
        <w:numPr>
          <w:ilvl w:val="0"/>
          <w:numId w:val="8"/>
        </w:numPr>
        <w:tabs>
          <w:tab w:val="left" w:pos="567"/>
        </w:tabs>
        <w:spacing w:after="60" w:line="320" w:lineRule="exact"/>
        <w:ind w:left="567" w:hanging="283"/>
        <w:jc w:val="both"/>
        <w:rPr>
          <w:rFonts w:ascii="Garamond" w:hAnsi="Garamond"/>
          <w:lang w:val="it-IT"/>
        </w:rPr>
      </w:pPr>
      <w:r w:rsidRPr="00E47674">
        <w:rPr>
          <w:rFonts w:ascii="Garamond" w:hAnsi="Garamond"/>
          <w:lang w:val="it-IT"/>
        </w:rPr>
        <w:t>nella segnalazione del fatto all’Autorità Nazionale Anticorruzione (“</w:t>
      </w:r>
      <w:r w:rsidRPr="00E47674">
        <w:rPr>
          <w:rFonts w:ascii="Garamond" w:hAnsi="Garamond"/>
          <w:b/>
          <w:lang w:val="it-IT"/>
        </w:rPr>
        <w:t>ANAC</w:t>
      </w:r>
      <w:r w:rsidRPr="00E47674">
        <w:rPr>
          <w:rFonts w:ascii="Garamond" w:hAnsi="Garamond"/>
          <w:lang w:val="it-IT"/>
        </w:rPr>
        <w:t>”) ai sensi dell’art. 80, comma 12, del D. Lgs. 50/2016 e s.m.i.;</w:t>
      </w:r>
    </w:p>
    <w:p w:rsidR="002118FF" w:rsidRPr="00E47674" w:rsidRDefault="002118FF" w:rsidP="002118FF">
      <w:pPr>
        <w:pStyle w:val="O-BodyText"/>
        <w:numPr>
          <w:ilvl w:val="0"/>
          <w:numId w:val="8"/>
        </w:numPr>
        <w:tabs>
          <w:tab w:val="left" w:pos="567"/>
        </w:tabs>
        <w:spacing w:after="60" w:line="320" w:lineRule="exact"/>
        <w:ind w:left="567" w:hanging="283"/>
        <w:jc w:val="both"/>
        <w:rPr>
          <w:rFonts w:ascii="Garamond" w:hAnsi="Garamond"/>
          <w:lang w:val="it-IT"/>
        </w:rPr>
      </w:pPr>
      <w:r w:rsidRPr="00E47674">
        <w:rPr>
          <w:rFonts w:ascii="Garamond" w:hAnsi="Garamond"/>
          <w:lang w:val="it-IT"/>
        </w:rPr>
        <w:t>nelle eventuali conseguenze previste dall’art. 76 del predetto D.P.R. n. 445/2000.</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L’aggiudicatario deve garantire, nel corso dell’esecuzione contrattuale, il permanere dei requisiti richiesti per la partecipazione alla presente Procedura.</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Non possono partecipare alla gara – se non a mezzo di offerta comune – i soggetti che si trovino, rispetto ad un altro partecipante alla medesima Procedura, in una situazione di controllo di cui all’art. 2359 del codice civile o in qualsiasi relazione, anche di fatto, se la situazione di controllo o la relazione comporti che le offerte siano imputabili ad un unico centro decisionale.</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E' fatto, altresì, divieto di partecipare alla gara agli operatori economici aventi identico legale rappresentante, pena l</w:t>
      </w:r>
      <w:r w:rsidRPr="00E47674">
        <w:rPr>
          <w:rFonts w:ascii="Garamond" w:hAnsi="Garamond"/>
          <w:b/>
          <w:u w:val="single"/>
          <w:lang w:val="it-IT"/>
        </w:rPr>
        <w:t>'esclusione</w:t>
      </w:r>
      <w:r w:rsidRPr="00E47674">
        <w:rPr>
          <w:rFonts w:ascii="Garamond" w:hAnsi="Garamond"/>
          <w:lang w:val="it-IT"/>
        </w:rPr>
        <w:t xml:space="preserve"> dalla stessa di entrambi.</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Nel caso in cui si dovesse accertare – sulla base di univoci elementi - la partecipazione simultanea alla gara, a mezzo di offerte distinte, da parte di concorrenti fra i quali sussistano i suddetti legami, le relative offerte saranno escluse dalla gara.</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Nel caso in cui la doppia partecipazione alla gara sotto qualsiasi forma sia rilevata dopo l'aggiudicazione o l'affidamento, essa comporterà l'annullamento dell'aggiudicazione e la revoca in danno dell'affidamento, nonché la conseguente aggiudicazione al concorrente che segue in graduatoria.</w:t>
      </w:r>
    </w:p>
    <w:p w:rsidR="002118FF" w:rsidRPr="00E47674" w:rsidRDefault="002118FF" w:rsidP="002118FF">
      <w:pPr>
        <w:pStyle w:val="O-BodyText"/>
        <w:spacing w:line="320" w:lineRule="exact"/>
        <w:jc w:val="both"/>
        <w:rPr>
          <w:rFonts w:ascii="Garamond" w:hAnsi="Garamond"/>
          <w:lang w:val="it-IT"/>
        </w:rPr>
      </w:pPr>
      <w:r w:rsidRPr="00E47674">
        <w:rPr>
          <w:rFonts w:ascii="Garamond" w:hAnsi="Garamond"/>
          <w:lang w:val="it-IT"/>
        </w:rPr>
        <w:t>La mancata osservanza delle prescrizioni sopra riportate determina l</w:t>
      </w:r>
      <w:r w:rsidRPr="00E47674">
        <w:rPr>
          <w:rFonts w:ascii="Garamond" w:hAnsi="Garamond"/>
          <w:b/>
          <w:u w:val="single"/>
          <w:lang w:val="it-IT"/>
        </w:rPr>
        <w:t xml:space="preserve">'esclusione </w:t>
      </w:r>
      <w:r w:rsidRPr="00E47674">
        <w:rPr>
          <w:rFonts w:ascii="Garamond" w:hAnsi="Garamond"/>
          <w:lang w:val="it-IT"/>
        </w:rPr>
        <w:t>dalla gara del concorrente.</w:t>
      </w:r>
    </w:p>
    <w:p w:rsidR="002118FF" w:rsidRPr="00E47674" w:rsidRDefault="002118FF" w:rsidP="002118FF">
      <w:pPr>
        <w:pStyle w:val="O-BodyText"/>
        <w:spacing w:after="60" w:line="320" w:lineRule="exact"/>
        <w:jc w:val="both"/>
        <w:rPr>
          <w:rFonts w:ascii="Garamond" w:hAnsi="Garamond"/>
          <w:b/>
          <w:lang w:val="it-IT"/>
        </w:rPr>
      </w:pPr>
      <w:r>
        <w:rPr>
          <w:rFonts w:ascii="Garamond" w:hAnsi="Garamond"/>
          <w:b/>
          <w:lang w:val="it-IT"/>
        </w:rPr>
        <w:lastRenderedPageBreak/>
        <w:t xml:space="preserve">8.5 </w:t>
      </w:r>
      <w:r w:rsidRPr="00E47674">
        <w:rPr>
          <w:rFonts w:ascii="Garamond" w:hAnsi="Garamond"/>
          <w:b/>
          <w:lang w:val="it-IT"/>
        </w:rPr>
        <w:t xml:space="preserve"> Avvalimento </w:t>
      </w:r>
    </w:p>
    <w:p w:rsidR="002118FF" w:rsidRDefault="002118FF" w:rsidP="002118FF">
      <w:pPr>
        <w:pStyle w:val="O-BodyText"/>
        <w:spacing w:after="60" w:line="320" w:lineRule="exact"/>
        <w:jc w:val="both"/>
        <w:rPr>
          <w:rFonts w:ascii="Garamond" w:hAnsi="Garamond"/>
          <w:lang w:val="it-IT"/>
        </w:rPr>
      </w:pPr>
      <w:r w:rsidRPr="00E47674">
        <w:rPr>
          <w:rFonts w:ascii="Garamond" w:hAnsi="Garamond"/>
          <w:lang w:val="it-IT"/>
        </w:rPr>
        <w:t>Ai sensi dell’art. 89 del D. Lgs. n. 50/2016 e s.m.i. è ammesso, secondo le modalità nello stesso previste, l’avval</w:t>
      </w:r>
      <w:r>
        <w:rPr>
          <w:rFonts w:ascii="Garamond" w:hAnsi="Garamond"/>
          <w:lang w:val="it-IT"/>
        </w:rPr>
        <w:t>imento dei requisiti di cui all’</w:t>
      </w:r>
      <w:r w:rsidRPr="00E47674">
        <w:rPr>
          <w:rFonts w:ascii="Garamond" w:hAnsi="Garamond"/>
          <w:lang w:val="it-IT"/>
        </w:rPr>
        <w:t xml:space="preserve"> </w:t>
      </w:r>
      <w:r>
        <w:rPr>
          <w:rFonts w:ascii="Garamond" w:hAnsi="Garamond"/>
          <w:lang w:val="it-IT"/>
        </w:rPr>
        <w:t xml:space="preserve">art. </w:t>
      </w:r>
      <w:r w:rsidRPr="0071020A">
        <w:rPr>
          <w:rFonts w:ascii="Garamond" w:hAnsi="Garamond"/>
          <w:lang w:val="it-IT"/>
        </w:rPr>
        <w:t>8</w:t>
      </w:r>
      <w:r>
        <w:rPr>
          <w:rFonts w:ascii="Garamond" w:hAnsi="Garamond"/>
          <w:lang w:val="it-IT"/>
        </w:rPr>
        <w:t>.</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 xml:space="preserve">A tal fine gli operatori economici devono presentare </w:t>
      </w:r>
      <w:r w:rsidRPr="00E47674">
        <w:rPr>
          <w:rFonts w:ascii="Garamond" w:hAnsi="Garamond"/>
          <w:b/>
          <w:u w:val="single"/>
          <w:lang w:val="it-IT"/>
        </w:rPr>
        <w:t>a pena di esclusione</w:t>
      </w:r>
      <w:r w:rsidRPr="00E47674">
        <w:rPr>
          <w:rFonts w:ascii="Garamond" w:hAnsi="Garamond"/>
          <w:lang w:val="it-IT"/>
        </w:rPr>
        <w:t xml:space="preserve"> la documentazione di cui all’art. 89 del D. Lgs. n. 50/2016 e s.m.i.</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Resta inteso che, ai fini della presente gara, la ditta Concorrente e l’Impresa Ausiliaria sono responsabili in solido in relazione alle prestazioni oggetto del contratto di affidamento.</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È ammesso l’avvalimento di più imprese ausiliare, ma l’ausiliaria non può avvalersi a sua volta di un altro soggetto.</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b/>
          <w:u w:val="single"/>
          <w:lang w:val="it-IT"/>
        </w:rPr>
        <w:t>A pena di esclusione</w:t>
      </w:r>
      <w:r w:rsidRPr="00E47674">
        <w:rPr>
          <w:rFonts w:ascii="Garamond" w:hAnsi="Garamond"/>
          <w:b/>
          <w:lang w:val="it-IT"/>
        </w:rPr>
        <w:t xml:space="preserve"> </w:t>
      </w:r>
      <w:r w:rsidRPr="00E47674">
        <w:rPr>
          <w:rFonts w:ascii="Garamond" w:hAnsi="Garamond"/>
          <w:lang w:val="it-IT"/>
        </w:rPr>
        <w:t>non è consentito che più Concorrenti si avvalgano dei requisiti di una stessa Impresa ausiliaria ovvero che partecipino alla presente Procedura sia l’impresa ausiliaria che quella che si avvale dei requisiti.</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 xml:space="preserve">Si precisa che la mancanza dei requisiti o di uno dei documenti sopra indicati o la irregolarità o la incompletezza degli stessi ovvero la presentazione di dichiarazioni non conformi alle prescrizioni dell’art. 89 del D.Lgs. n. 50/2016 e s.m.i. comporterà </w:t>
      </w:r>
      <w:r w:rsidRPr="00E47674">
        <w:rPr>
          <w:rFonts w:ascii="Garamond" w:hAnsi="Garamond"/>
          <w:b/>
          <w:u w:val="single"/>
          <w:lang w:val="it-IT"/>
        </w:rPr>
        <w:t>l’esclusione dalla gara</w:t>
      </w:r>
      <w:r w:rsidRPr="00E47674">
        <w:rPr>
          <w:rFonts w:ascii="Garamond" w:hAnsi="Garamond"/>
          <w:lang w:val="it-IT"/>
        </w:rPr>
        <w:t xml:space="preserve"> nei termini e con le modalità di cui alla vigente normativa.</w:t>
      </w:r>
    </w:p>
    <w:p w:rsidR="002118FF" w:rsidRPr="00E47674" w:rsidRDefault="002118FF" w:rsidP="002118FF">
      <w:pPr>
        <w:pStyle w:val="O-BodyText"/>
        <w:spacing w:after="300" w:line="320" w:lineRule="exact"/>
        <w:jc w:val="both"/>
        <w:rPr>
          <w:rFonts w:ascii="Garamond" w:hAnsi="Garamond"/>
          <w:lang w:val="it-IT"/>
        </w:rPr>
      </w:pPr>
      <w:r w:rsidRPr="00E47674">
        <w:rPr>
          <w:rFonts w:ascii="Garamond" w:hAnsi="Garamond"/>
          <w:lang w:val="it-IT"/>
        </w:rPr>
        <w:t>A</w:t>
      </w:r>
      <w:r>
        <w:rPr>
          <w:rFonts w:ascii="Garamond" w:hAnsi="Garamond"/>
          <w:lang w:val="it-IT"/>
        </w:rPr>
        <w:t xml:space="preserve">NCI </w:t>
      </w:r>
      <w:r w:rsidRPr="00E47674">
        <w:rPr>
          <w:rFonts w:ascii="Garamond" w:hAnsi="Garamond"/>
          <w:lang w:val="it-IT"/>
        </w:rPr>
        <w:t>procederà ai sensi dell’art. 89, comm</w:t>
      </w:r>
      <w:r>
        <w:rPr>
          <w:rFonts w:ascii="Garamond" w:hAnsi="Garamond"/>
          <w:lang w:val="it-IT"/>
        </w:rPr>
        <w:t>a 3 del D.Lgs. 50/2016 e s.m.i.</w:t>
      </w:r>
      <w:r w:rsidRPr="00E47674">
        <w:rPr>
          <w:rFonts w:ascii="Garamond" w:hAnsi="Garamond"/>
          <w:lang w:val="it-IT"/>
        </w:rPr>
        <w:t xml:space="preserve"> </w:t>
      </w:r>
    </w:p>
    <w:p w:rsidR="002118FF" w:rsidRPr="00E47674" w:rsidRDefault="002118FF" w:rsidP="002118FF">
      <w:pPr>
        <w:tabs>
          <w:tab w:val="left" w:pos="993"/>
        </w:tabs>
        <w:spacing w:after="80" w:line="320" w:lineRule="exact"/>
        <w:textAlignment w:val="baseline"/>
        <w:rPr>
          <w:rFonts w:ascii="Garamond" w:hAnsi="Garamond"/>
          <w:b/>
          <w:sz w:val="24"/>
          <w:szCs w:val="24"/>
        </w:rPr>
      </w:pPr>
      <w:r>
        <w:rPr>
          <w:rFonts w:ascii="Garamond" w:hAnsi="Garamond"/>
          <w:b/>
          <w:sz w:val="24"/>
          <w:szCs w:val="24"/>
        </w:rPr>
        <w:t>ART. 9</w:t>
      </w:r>
      <w:r>
        <w:rPr>
          <w:rFonts w:ascii="Garamond" w:hAnsi="Garamond"/>
          <w:b/>
          <w:sz w:val="24"/>
          <w:szCs w:val="24"/>
        </w:rPr>
        <w:tab/>
      </w:r>
      <w:r w:rsidRPr="00E47674">
        <w:rPr>
          <w:rFonts w:ascii="Garamond" w:hAnsi="Garamond"/>
          <w:b/>
          <w:sz w:val="24"/>
          <w:szCs w:val="24"/>
        </w:rPr>
        <w:t>SUBAPPALTO</w:t>
      </w:r>
    </w:p>
    <w:p w:rsidR="002118FF" w:rsidRPr="00E47674" w:rsidRDefault="002118FF" w:rsidP="002118FF">
      <w:pPr>
        <w:pStyle w:val="O-BodyText"/>
        <w:spacing w:after="300" w:line="320" w:lineRule="exact"/>
        <w:jc w:val="both"/>
        <w:rPr>
          <w:rFonts w:ascii="Garamond" w:hAnsi="Garamond"/>
          <w:lang w:val="it-IT"/>
        </w:rPr>
      </w:pPr>
      <w:r w:rsidRPr="00E47674">
        <w:rPr>
          <w:rFonts w:ascii="Garamond" w:hAnsi="Garamond"/>
          <w:lang w:val="it-IT"/>
        </w:rPr>
        <w:t>E’ ammessa la facoltà di affidare in subappalto una parte del Servizio in conformità all’art. 105 del D.Lgs. 50/2016 e s.m.i.</w:t>
      </w:r>
    </w:p>
    <w:p w:rsidR="002118FF" w:rsidRPr="00E20F35" w:rsidRDefault="002118FF" w:rsidP="002118FF">
      <w:pPr>
        <w:tabs>
          <w:tab w:val="left" w:pos="993"/>
        </w:tabs>
        <w:spacing w:after="80" w:line="320" w:lineRule="exact"/>
        <w:textAlignment w:val="baseline"/>
        <w:rPr>
          <w:rFonts w:ascii="Garamond" w:hAnsi="Garamond"/>
          <w:b/>
          <w:sz w:val="24"/>
          <w:szCs w:val="24"/>
        </w:rPr>
      </w:pPr>
      <w:r w:rsidRPr="00E47674">
        <w:rPr>
          <w:rFonts w:ascii="Garamond" w:hAnsi="Garamond"/>
          <w:b/>
          <w:sz w:val="24"/>
          <w:szCs w:val="24"/>
        </w:rPr>
        <w:t>ART. 10</w:t>
      </w:r>
      <w:r>
        <w:rPr>
          <w:rFonts w:ascii="Garamond" w:hAnsi="Garamond"/>
          <w:b/>
          <w:sz w:val="24"/>
          <w:szCs w:val="24"/>
        </w:rPr>
        <w:tab/>
      </w:r>
      <w:r w:rsidRPr="00E47674">
        <w:rPr>
          <w:rFonts w:ascii="Garamond" w:hAnsi="Garamond"/>
          <w:b/>
          <w:sz w:val="24"/>
          <w:szCs w:val="24"/>
        </w:rPr>
        <w:t>MODALITA’ DI PRESENTAZIONE DELLE OFFERTE</w:t>
      </w:r>
    </w:p>
    <w:p w:rsidR="002118FF" w:rsidRPr="00E47674" w:rsidRDefault="002118FF" w:rsidP="002118FF">
      <w:pPr>
        <w:pStyle w:val="O-BodyText"/>
        <w:spacing w:after="0" w:line="320" w:lineRule="exact"/>
        <w:jc w:val="both"/>
        <w:rPr>
          <w:rFonts w:ascii="Garamond" w:hAnsi="Garamond"/>
          <w:lang w:val="it-IT"/>
        </w:rPr>
      </w:pPr>
      <w:r w:rsidRPr="00E47674">
        <w:rPr>
          <w:rFonts w:ascii="Garamond" w:hAnsi="Garamond"/>
          <w:b/>
          <w:lang w:val="it-IT"/>
        </w:rPr>
        <w:t>10.a</w:t>
      </w:r>
      <w:r w:rsidRPr="00E47674">
        <w:rPr>
          <w:rFonts w:ascii="Garamond" w:hAnsi="Garamond"/>
          <w:lang w:val="it-IT"/>
        </w:rPr>
        <w:t xml:space="preserve"> - </w:t>
      </w:r>
      <w:r w:rsidRPr="00E47674">
        <w:rPr>
          <w:rFonts w:ascii="Garamond" w:hAnsi="Garamond"/>
          <w:b/>
          <w:lang w:val="it-IT"/>
        </w:rPr>
        <w:t>Termine di presentazione delle offerte</w:t>
      </w:r>
      <w:r w:rsidRPr="00E47674">
        <w:rPr>
          <w:rFonts w:ascii="Garamond" w:hAnsi="Garamond"/>
          <w:lang w:val="it-IT"/>
        </w:rPr>
        <w:t xml:space="preserve"> -</w:t>
      </w:r>
    </w:p>
    <w:p w:rsidR="002118FF" w:rsidRPr="00667E89" w:rsidRDefault="002118FF" w:rsidP="002118FF">
      <w:pPr>
        <w:pStyle w:val="O-BodyText"/>
        <w:spacing w:after="60" w:line="320" w:lineRule="exact"/>
        <w:jc w:val="both"/>
        <w:rPr>
          <w:rFonts w:ascii="Garamond" w:hAnsi="Garamond"/>
          <w:lang w:val="it-IT"/>
        </w:rPr>
      </w:pPr>
      <w:r w:rsidRPr="00E47674">
        <w:rPr>
          <w:rFonts w:ascii="Garamond" w:hAnsi="Garamond"/>
          <w:lang w:val="it-IT"/>
        </w:rPr>
        <w:t>Le offerte, redatte in lingua italiana,</w:t>
      </w:r>
      <w:r>
        <w:rPr>
          <w:rFonts w:ascii="Garamond" w:hAnsi="Garamond"/>
          <w:lang w:val="it-IT"/>
        </w:rPr>
        <w:t xml:space="preserve"> dovranno essere inviate per mezzo di posta elettronica certificata, all’indirizzo </w:t>
      </w:r>
      <w:r>
        <w:rPr>
          <w:rFonts w:ascii="Garamond" w:hAnsi="Garamond"/>
          <w:u w:val="single"/>
          <w:lang w:val="it-IT"/>
        </w:rPr>
        <w:t>amministrazione@pec.anci.it</w:t>
      </w:r>
      <w:r>
        <w:rPr>
          <w:rFonts w:ascii="Garamond" w:hAnsi="Garamond"/>
          <w:lang w:val="it-IT"/>
        </w:rPr>
        <w:t xml:space="preserve"> recante come oggetto “</w:t>
      </w:r>
      <w:r w:rsidRPr="00E47674">
        <w:rPr>
          <w:rFonts w:ascii="Garamond" w:hAnsi="Garamond"/>
          <w:b/>
          <w:lang w:val="it-IT"/>
        </w:rPr>
        <w:t xml:space="preserve">PROCEDURA PER L’AGGIUDICAZIONE della fornitura di immagini </w:t>
      </w:r>
      <w:r>
        <w:rPr>
          <w:rFonts w:ascii="Garamond" w:hAnsi="Garamond"/>
          <w:b/>
          <w:lang w:val="it-IT"/>
        </w:rPr>
        <w:t xml:space="preserve">satellitari e </w:t>
      </w:r>
      <w:r w:rsidRPr="00E47674">
        <w:rPr>
          <w:rFonts w:ascii="Garamond" w:hAnsi="Garamond"/>
          <w:b/>
          <w:lang w:val="it-IT"/>
        </w:rPr>
        <w:t>servizio di elaborazione del set di immagini</w:t>
      </w:r>
      <w:r>
        <w:rPr>
          <w:rFonts w:ascii="Garamond" w:hAnsi="Garamond"/>
          <w:b/>
          <w:lang w:val="it-IT"/>
        </w:rPr>
        <w:t xml:space="preserve"> </w:t>
      </w:r>
      <w:r w:rsidRPr="00E47674">
        <w:rPr>
          <w:rFonts w:ascii="Garamond" w:hAnsi="Garamond"/>
          <w:lang w:val="it-IT"/>
        </w:rPr>
        <w:t xml:space="preserve">– </w:t>
      </w:r>
      <w:r w:rsidRPr="00E47674">
        <w:rPr>
          <w:rFonts w:ascii="Garamond" w:hAnsi="Garamond"/>
          <w:b/>
          <w:lang w:val="it-IT"/>
        </w:rPr>
        <w:t>CIG</w:t>
      </w:r>
      <w:r w:rsidR="005207FD">
        <w:rPr>
          <w:rFonts w:ascii="Garamond" w:hAnsi="Garamond"/>
          <w:b/>
          <w:lang w:val="it-IT"/>
        </w:rPr>
        <w:t xml:space="preserve"> 7167272BF3</w:t>
      </w:r>
      <w:r>
        <w:rPr>
          <w:rFonts w:ascii="Garamond" w:hAnsi="Garamond"/>
          <w:b/>
          <w:lang w:val="it-IT"/>
        </w:rPr>
        <w:t xml:space="preserve">”. </w:t>
      </w:r>
      <w:r>
        <w:rPr>
          <w:rFonts w:ascii="Garamond" w:hAnsi="Garamond"/>
          <w:lang w:val="it-IT"/>
        </w:rPr>
        <w:t xml:space="preserve">Le medesime </w:t>
      </w:r>
      <w:r w:rsidRPr="00E47674">
        <w:rPr>
          <w:rFonts w:ascii="Garamond" w:hAnsi="Garamond"/>
          <w:lang w:val="it-IT"/>
        </w:rPr>
        <w:t xml:space="preserve">dovranno pervenire, </w:t>
      </w:r>
      <w:r w:rsidRPr="00E47674">
        <w:rPr>
          <w:rFonts w:ascii="Garamond" w:hAnsi="Garamond"/>
          <w:b/>
          <w:u w:val="single"/>
          <w:lang w:val="it-IT"/>
        </w:rPr>
        <w:t>a pena di esclusione</w:t>
      </w:r>
      <w:r w:rsidRPr="00E47674">
        <w:rPr>
          <w:rFonts w:ascii="Garamond" w:hAnsi="Garamond"/>
          <w:lang w:val="it-IT"/>
        </w:rPr>
        <w:t xml:space="preserve">, </w:t>
      </w:r>
      <w:r w:rsidRPr="00667E89">
        <w:rPr>
          <w:rFonts w:ascii="Garamond" w:hAnsi="Garamond"/>
          <w:lang w:val="it-IT"/>
        </w:rPr>
        <w:t xml:space="preserve">entro e non oltre </w:t>
      </w:r>
      <w:r w:rsidRPr="00E47674">
        <w:rPr>
          <w:rFonts w:ascii="Garamond" w:hAnsi="Garamond"/>
          <w:lang w:val="it-IT"/>
        </w:rPr>
        <w:t xml:space="preserve">il giorno </w:t>
      </w:r>
      <w:r>
        <w:rPr>
          <w:rFonts w:ascii="Garamond" w:hAnsi="Garamond"/>
          <w:lang w:val="it-IT"/>
        </w:rPr>
        <w:t>08.09.2017 alle ore 12:00.</w:t>
      </w:r>
    </w:p>
    <w:p w:rsidR="002118FF" w:rsidRPr="0071020A" w:rsidRDefault="002118FF" w:rsidP="002118FF">
      <w:pPr>
        <w:pStyle w:val="O-BodyText"/>
        <w:spacing w:after="60" w:line="320" w:lineRule="exact"/>
        <w:jc w:val="both"/>
        <w:rPr>
          <w:rFonts w:ascii="Garamond" w:hAnsi="Garamond"/>
          <w:lang w:val="it-IT"/>
        </w:rPr>
      </w:pPr>
      <w:r w:rsidRPr="00667E89">
        <w:rPr>
          <w:rFonts w:ascii="Garamond" w:hAnsi="Garamond"/>
          <w:lang w:val="it-IT"/>
        </w:rPr>
        <w:t>Solo qualora non fosse possibile l’invio con tali modalità è possibile far pervenire le offerte sottoscritte per raccomandata A/R o a mano</w:t>
      </w:r>
      <w:r w:rsidR="00337FE3">
        <w:rPr>
          <w:rFonts w:ascii="Garamond" w:hAnsi="Garamond"/>
          <w:lang w:val="it-IT"/>
        </w:rPr>
        <w:t xml:space="preserve"> nel suddetto termine.</w:t>
      </w:r>
    </w:p>
    <w:p w:rsidR="002118FF" w:rsidRDefault="002118FF" w:rsidP="002118FF">
      <w:pPr>
        <w:pStyle w:val="O-BodyText"/>
        <w:jc w:val="both"/>
        <w:rPr>
          <w:rFonts w:ascii="Garamond" w:hAnsi="Garamond"/>
          <w:b/>
          <w:lang w:val="it-IT"/>
        </w:rPr>
      </w:pPr>
      <w:r w:rsidRPr="0071020A">
        <w:rPr>
          <w:rFonts w:ascii="Garamond" w:hAnsi="Garamond"/>
          <w:lang w:val="it-IT"/>
        </w:rPr>
        <w:t xml:space="preserve">Il plico contenente tale offerta, </w:t>
      </w:r>
      <w:r w:rsidRPr="00B4628C">
        <w:rPr>
          <w:rFonts w:ascii="Garamond" w:hAnsi="Garamond"/>
          <w:b/>
          <w:u w:val="single"/>
          <w:lang w:val="it-IT"/>
        </w:rPr>
        <w:t>a pena di esclusione</w:t>
      </w:r>
      <w:r w:rsidRPr="0071020A">
        <w:rPr>
          <w:rFonts w:ascii="Garamond" w:hAnsi="Garamond"/>
          <w:lang w:val="it-IT"/>
        </w:rPr>
        <w:t>, dovrà pervenire integro e sigillato sui lembi di chiusura, direttamente a mano all’</w:t>
      </w:r>
      <w:r>
        <w:rPr>
          <w:rFonts w:ascii="Garamond" w:hAnsi="Garamond"/>
          <w:lang w:val="it-IT"/>
        </w:rPr>
        <w:t>Area Affari Legali e Contratti</w:t>
      </w:r>
      <w:r w:rsidRPr="0071020A">
        <w:rPr>
          <w:rFonts w:ascii="Garamond" w:hAnsi="Garamond"/>
          <w:lang w:val="it-IT"/>
        </w:rPr>
        <w:t xml:space="preserve"> di A</w:t>
      </w:r>
      <w:r>
        <w:rPr>
          <w:rFonts w:ascii="Garamond" w:hAnsi="Garamond"/>
          <w:lang w:val="it-IT"/>
        </w:rPr>
        <w:t>NCI</w:t>
      </w:r>
      <w:r w:rsidRPr="0071020A">
        <w:rPr>
          <w:rFonts w:ascii="Garamond" w:hAnsi="Garamond"/>
          <w:lang w:val="it-IT"/>
        </w:rPr>
        <w:t xml:space="preserve"> ovvero spedito</w:t>
      </w:r>
      <w:r w:rsidRPr="00E47674">
        <w:rPr>
          <w:rFonts w:ascii="Garamond" w:hAnsi="Garamond"/>
          <w:lang w:val="it-IT"/>
        </w:rPr>
        <w:t xml:space="preserve"> a mezzo del Servizio Postale o di corriere autorizzato e dovrà recare l’indicazione del mittente e la dicitura: </w:t>
      </w:r>
      <w:r w:rsidRPr="00E47674">
        <w:rPr>
          <w:rFonts w:ascii="Garamond" w:hAnsi="Garamond"/>
          <w:b/>
          <w:lang w:val="it-IT"/>
        </w:rPr>
        <w:t xml:space="preserve">“NON APRIRE: PROCEDURA PER L’AGGIUDICAZIONE della fornitura di immagini </w:t>
      </w:r>
      <w:r>
        <w:rPr>
          <w:rFonts w:ascii="Garamond" w:hAnsi="Garamond"/>
          <w:b/>
          <w:lang w:val="it-IT"/>
        </w:rPr>
        <w:t xml:space="preserve">satellitari e </w:t>
      </w:r>
      <w:r w:rsidRPr="00E47674">
        <w:rPr>
          <w:rFonts w:ascii="Garamond" w:hAnsi="Garamond"/>
          <w:b/>
          <w:lang w:val="it-IT"/>
        </w:rPr>
        <w:t>servizio di elaborazione del set di immagini</w:t>
      </w:r>
      <w:r w:rsidRPr="00E47674">
        <w:rPr>
          <w:rFonts w:ascii="Garamond" w:hAnsi="Garamond"/>
          <w:lang w:val="it-IT"/>
        </w:rPr>
        <w:t xml:space="preserve">– </w:t>
      </w:r>
      <w:r w:rsidRPr="00E47674">
        <w:rPr>
          <w:rFonts w:ascii="Garamond" w:hAnsi="Garamond"/>
          <w:b/>
          <w:lang w:val="it-IT"/>
        </w:rPr>
        <w:t>CIG</w:t>
      </w:r>
      <w:r w:rsidR="005207FD">
        <w:rPr>
          <w:rFonts w:ascii="Garamond" w:hAnsi="Garamond"/>
          <w:b/>
          <w:lang w:val="it-IT"/>
        </w:rPr>
        <w:t xml:space="preserve"> 7167272BF3</w:t>
      </w:r>
      <w:r>
        <w:rPr>
          <w:rFonts w:ascii="Garamond" w:hAnsi="Garamond"/>
          <w:b/>
          <w:lang w:val="it-IT"/>
        </w:rPr>
        <w:t>”.</w:t>
      </w:r>
    </w:p>
    <w:p w:rsidR="002118FF" w:rsidRPr="00AB60B8" w:rsidRDefault="002118FF" w:rsidP="002118FF">
      <w:pPr>
        <w:pStyle w:val="O-BodyText"/>
        <w:spacing w:after="60" w:line="320" w:lineRule="exact"/>
        <w:jc w:val="both"/>
        <w:rPr>
          <w:rFonts w:ascii="Garamond" w:hAnsi="Garamond"/>
          <w:lang w:val="it-IT"/>
        </w:rPr>
      </w:pPr>
      <w:r w:rsidRPr="00487D87">
        <w:rPr>
          <w:rFonts w:ascii="Garamond" w:hAnsi="Garamond"/>
          <w:lang w:val="it-IT"/>
        </w:rPr>
        <w:t xml:space="preserve">Il recapito </w:t>
      </w:r>
      <w:r>
        <w:rPr>
          <w:rFonts w:ascii="Garamond" w:hAnsi="Garamond"/>
          <w:lang w:val="it-IT"/>
        </w:rPr>
        <w:t xml:space="preserve">a mano potrà essere effettuato </w:t>
      </w:r>
      <w:r w:rsidRPr="00487D87">
        <w:rPr>
          <w:rFonts w:ascii="Garamond" w:hAnsi="Garamond"/>
          <w:lang w:val="it-IT"/>
        </w:rPr>
        <w:t>tutti i giorni lavorativi</w:t>
      </w:r>
      <w:r>
        <w:rPr>
          <w:rFonts w:ascii="Garamond" w:hAnsi="Garamond"/>
          <w:lang w:val="it-IT"/>
        </w:rPr>
        <w:t>,</w:t>
      </w:r>
      <w:r w:rsidRPr="00487D87">
        <w:rPr>
          <w:rFonts w:ascii="Garamond" w:hAnsi="Garamond"/>
          <w:lang w:val="it-IT"/>
        </w:rPr>
        <w:t xml:space="preserve"> da</w:t>
      </w:r>
      <w:r>
        <w:rPr>
          <w:rFonts w:ascii="Garamond" w:hAnsi="Garamond"/>
          <w:lang w:val="it-IT"/>
        </w:rPr>
        <w:t>l lunedì al venerdì, dalle ore 9.</w:t>
      </w:r>
      <w:r w:rsidRPr="00487D87">
        <w:rPr>
          <w:rFonts w:ascii="Garamond" w:hAnsi="Garamond"/>
          <w:lang w:val="it-IT"/>
        </w:rPr>
        <w:t>00 alle ore 13</w:t>
      </w:r>
      <w:r>
        <w:rPr>
          <w:rFonts w:ascii="Garamond" w:hAnsi="Garamond"/>
          <w:lang w:val="it-IT"/>
        </w:rPr>
        <w:t>.00 e dalle 15.00 alle 17.</w:t>
      </w:r>
      <w:r w:rsidRPr="00487D87">
        <w:rPr>
          <w:rFonts w:ascii="Garamond" w:hAnsi="Garamond"/>
          <w:lang w:val="it-IT"/>
        </w:rPr>
        <w:t>00</w:t>
      </w:r>
      <w:r>
        <w:rPr>
          <w:rFonts w:ascii="Garamond" w:hAnsi="Garamond"/>
          <w:lang w:val="it-IT"/>
        </w:rPr>
        <w:t>,</w:t>
      </w:r>
      <w:r w:rsidRPr="00487D87">
        <w:rPr>
          <w:rFonts w:ascii="Garamond" w:hAnsi="Garamond"/>
          <w:lang w:val="it-IT"/>
        </w:rPr>
        <w:t xml:space="preserve"> entro il termine perentorio delle ore 12.00 del giorno 08.09.2017 alla sede legale di ANCI, Via dei Prefetti, 46 00186 Roma, secondo piano, presso l’Area Affari Legali e Contratti. </w:t>
      </w:r>
      <w:r w:rsidRPr="00AB60B8">
        <w:rPr>
          <w:rFonts w:ascii="Garamond" w:hAnsi="Garamond"/>
          <w:lang w:val="it-IT"/>
        </w:rPr>
        <w:t xml:space="preserve">A tale proposito si precisa che, ai fini del rispetto del termine previsto, farà fede </w:t>
      </w:r>
      <w:r w:rsidRPr="00AB60B8">
        <w:rPr>
          <w:rFonts w:ascii="Garamond" w:hAnsi="Garamond"/>
          <w:lang w:val="it-IT"/>
        </w:rPr>
        <w:lastRenderedPageBreak/>
        <w:t>esclusivamente il timbro di ricevimento/protocollo apposto dall’</w:t>
      </w:r>
      <w:r>
        <w:rPr>
          <w:rFonts w:ascii="Garamond" w:hAnsi="Garamond"/>
          <w:lang w:val="it-IT"/>
        </w:rPr>
        <w:t>U</w:t>
      </w:r>
      <w:r w:rsidRPr="00AB60B8">
        <w:rPr>
          <w:rFonts w:ascii="Garamond" w:hAnsi="Garamond"/>
          <w:lang w:val="it-IT"/>
        </w:rPr>
        <w:t>fficio competente di ANCI, indipendentemente dalla data di spedizione.</w:t>
      </w:r>
    </w:p>
    <w:p w:rsidR="002118FF" w:rsidRPr="00487D87" w:rsidRDefault="002118FF" w:rsidP="002118FF">
      <w:pPr>
        <w:pStyle w:val="O-BodyText"/>
        <w:spacing w:after="60" w:line="320" w:lineRule="exact"/>
        <w:jc w:val="both"/>
        <w:rPr>
          <w:rFonts w:ascii="Garamond" w:hAnsi="Garamond"/>
          <w:lang w:val="it-IT"/>
        </w:rPr>
      </w:pPr>
      <w:r w:rsidRPr="00487D87">
        <w:rPr>
          <w:rFonts w:ascii="Garamond" w:hAnsi="Garamond"/>
          <w:lang w:val="it-IT"/>
        </w:rPr>
        <w:t>Per il recapito a mano dovrà tenersi conto della chiusura degli Uffici</w:t>
      </w:r>
      <w:r>
        <w:rPr>
          <w:rFonts w:ascii="Garamond" w:hAnsi="Garamond"/>
          <w:lang w:val="it-IT"/>
        </w:rPr>
        <w:t xml:space="preserve"> dell’ANCI</w:t>
      </w:r>
      <w:r w:rsidRPr="00487D87">
        <w:rPr>
          <w:rFonts w:ascii="Garamond" w:hAnsi="Garamond"/>
          <w:lang w:val="it-IT"/>
        </w:rPr>
        <w:t>, dal 14 al 25 agosto p.v.</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 xml:space="preserve">L’invio del plico contenente l’offerta è </w:t>
      </w:r>
      <w:r w:rsidRPr="00B4628C">
        <w:rPr>
          <w:rFonts w:ascii="Garamond" w:hAnsi="Garamond"/>
          <w:lang w:val="it-IT"/>
        </w:rPr>
        <w:t>a totale ed esclusivo rischio del mittente</w:t>
      </w:r>
      <w:r w:rsidRPr="00E47674">
        <w:rPr>
          <w:rFonts w:ascii="Garamond" w:hAnsi="Garamond"/>
          <w:lang w:val="it-IT"/>
        </w:rPr>
        <w:t>, restando esclusa qualsivoglia responsabilità di A</w:t>
      </w:r>
      <w:r>
        <w:rPr>
          <w:rFonts w:ascii="Garamond" w:hAnsi="Garamond"/>
          <w:lang w:val="it-IT"/>
        </w:rPr>
        <w:t>NCI</w:t>
      </w:r>
      <w:r w:rsidRPr="00E47674">
        <w:rPr>
          <w:rFonts w:ascii="Garamond" w:hAnsi="Garamond"/>
          <w:lang w:val="it-IT"/>
        </w:rPr>
        <w:t xml:space="preserve"> ove per qualsiasi motivo, il plico non pervenga all’indirizzo di destinazione entro il termine di scadenza.</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Non saranno in alcun caso presi in considerazione i plichi pervenuti oltre il suddetto termine perentorio di scadenza, anche se spediti prima del termine medesimo; ciò vale anche per i plichi inviati a mezzo raccomandata con avviso di ricevimento, a nulla valendo la data di spedizione risultante dal timbro postale dell’agenzia accettante; tali plichi non verranno aperti e verranno considerati come non consegnati.</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 xml:space="preserve">Per </w:t>
      </w:r>
      <w:r>
        <w:rPr>
          <w:rFonts w:ascii="Garamond" w:hAnsi="Garamond"/>
          <w:lang w:val="it-IT"/>
        </w:rPr>
        <w:t>le offerte pervenute in ritardo</w:t>
      </w:r>
      <w:r w:rsidRPr="00E47674">
        <w:rPr>
          <w:rFonts w:ascii="Garamond" w:hAnsi="Garamond"/>
          <w:lang w:val="it-IT"/>
        </w:rPr>
        <w:t xml:space="preserve"> rispetto alla predetta data, anche se spedite prima della scadenza</w:t>
      </w:r>
      <w:r>
        <w:rPr>
          <w:rFonts w:ascii="Garamond" w:hAnsi="Garamond"/>
          <w:lang w:val="it-IT"/>
        </w:rPr>
        <w:t>,</w:t>
      </w:r>
      <w:r w:rsidRPr="00E47674">
        <w:rPr>
          <w:rFonts w:ascii="Garamond" w:hAnsi="Garamond"/>
          <w:lang w:val="it-IT"/>
        </w:rPr>
        <w:t xml:space="preserve"> non saranno ammessi neppure reclami.</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 xml:space="preserve">L’offerta e tutta la documentazione richiesta dovranno essere contenute, </w:t>
      </w:r>
      <w:r w:rsidRPr="00E47674">
        <w:rPr>
          <w:rFonts w:ascii="Garamond" w:hAnsi="Garamond"/>
          <w:b/>
          <w:u w:val="single"/>
          <w:lang w:val="it-IT"/>
        </w:rPr>
        <w:t>a pena di esclusione</w:t>
      </w:r>
      <w:r w:rsidRPr="00E47674">
        <w:rPr>
          <w:rFonts w:ascii="Garamond" w:hAnsi="Garamond"/>
          <w:b/>
          <w:lang w:val="it-IT"/>
        </w:rPr>
        <w:t xml:space="preserve"> dalla gara</w:t>
      </w:r>
      <w:r w:rsidRPr="00E47674">
        <w:rPr>
          <w:rFonts w:ascii="Garamond" w:hAnsi="Garamond"/>
          <w:lang w:val="it-IT"/>
        </w:rPr>
        <w:t>, in un unico plico sigillato sui lembi di chiusura e controfirmato. In tale plico non devono essere inseriti altri documenti oltre quelli indicati nella presente Lettera di Invito.</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 xml:space="preserve">La mancata sottoscrizione dell’offerta come di seguito indicato costituisce </w:t>
      </w:r>
      <w:r w:rsidRPr="00E47674">
        <w:rPr>
          <w:rFonts w:ascii="Garamond" w:hAnsi="Garamond"/>
          <w:b/>
          <w:u w:val="single"/>
          <w:lang w:val="it-IT"/>
        </w:rPr>
        <w:t>causa di esclusione</w:t>
      </w:r>
      <w:r w:rsidRPr="00E47674">
        <w:rPr>
          <w:rFonts w:ascii="Garamond" w:hAnsi="Garamond"/>
          <w:b/>
          <w:lang w:val="it-IT"/>
        </w:rPr>
        <w:t>.</w:t>
      </w:r>
      <w:r w:rsidRPr="00E47674">
        <w:rPr>
          <w:rFonts w:ascii="Garamond" w:hAnsi="Garamond"/>
          <w:lang w:val="it-IT"/>
        </w:rPr>
        <w:t xml:space="preserve"> </w:t>
      </w:r>
    </w:p>
    <w:p w:rsidR="002118FF" w:rsidRPr="00E47674" w:rsidRDefault="002118FF" w:rsidP="002118FF">
      <w:pPr>
        <w:pStyle w:val="O-BodyText"/>
        <w:spacing w:after="300" w:line="320" w:lineRule="exact"/>
        <w:jc w:val="both"/>
        <w:rPr>
          <w:rFonts w:ascii="Garamond" w:hAnsi="Garamond"/>
          <w:lang w:val="it-IT"/>
        </w:rPr>
      </w:pPr>
      <w:r w:rsidRPr="00E47674">
        <w:rPr>
          <w:rFonts w:ascii="Garamond" w:hAnsi="Garamond"/>
          <w:lang w:val="it-IT"/>
        </w:rPr>
        <w:t xml:space="preserve">Il suddetto plico deve contenere al suo interno, </w:t>
      </w:r>
      <w:r w:rsidRPr="00E47674">
        <w:rPr>
          <w:rFonts w:ascii="Garamond" w:hAnsi="Garamond"/>
          <w:b/>
          <w:u w:val="single"/>
          <w:lang w:val="it-IT"/>
        </w:rPr>
        <w:t>a pena di esclusione</w:t>
      </w:r>
      <w:r>
        <w:rPr>
          <w:rFonts w:ascii="Garamond" w:hAnsi="Garamond"/>
          <w:lang w:val="it-IT"/>
        </w:rPr>
        <w:t>, n</w:t>
      </w:r>
      <w:r w:rsidRPr="00E47674">
        <w:rPr>
          <w:rFonts w:ascii="Garamond" w:hAnsi="Garamond"/>
          <w:lang w:val="it-IT"/>
        </w:rPr>
        <w:t>. 3 (tre) buste integre, sigillate sui lembi di chiusura e non trasparenti, contenenti rispettivamente la documentazione amministrativa, l’offerta tecnica e l’offerta economica, come di seguito meglio indicato.</w:t>
      </w:r>
      <w:r>
        <w:rPr>
          <w:rFonts w:ascii="Garamond" w:hAnsi="Garamond"/>
          <w:lang w:val="it-IT"/>
        </w:rPr>
        <w:t xml:space="preserve"> Se inviati per mezzo PEC, tutta lo documentazione richiesta deve essere contenuta in tre files in formato .zip in corrispondenza delle tre buste: (Documentazione Amministrativa, Offerta Tecnica e Offerta Economica) firmati digitalmente dal rappresentante legale o procuratore autorizzato.</w:t>
      </w:r>
    </w:p>
    <w:p w:rsidR="002118FF" w:rsidRPr="00E47674" w:rsidRDefault="002118FF" w:rsidP="002118FF">
      <w:pPr>
        <w:pStyle w:val="O-BodyText"/>
        <w:spacing w:after="0" w:line="320" w:lineRule="exact"/>
        <w:jc w:val="both"/>
        <w:rPr>
          <w:rFonts w:ascii="Garamond" w:hAnsi="Garamond"/>
          <w:b/>
          <w:lang w:val="it-IT"/>
        </w:rPr>
      </w:pPr>
      <w:r>
        <w:rPr>
          <w:rFonts w:ascii="Garamond" w:hAnsi="Garamond"/>
          <w:b/>
          <w:lang w:val="it-IT"/>
        </w:rPr>
        <w:t xml:space="preserve">10.b - Contenuto dell’offerta </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I plichi dovranno contenere all’interno le seguenti buste, a pena di inammissibilità:</w:t>
      </w:r>
    </w:p>
    <w:p w:rsidR="002118FF" w:rsidRPr="0071020A" w:rsidRDefault="002118FF" w:rsidP="002118FF">
      <w:pPr>
        <w:pStyle w:val="O-BodyText"/>
        <w:numPr>
          <w:ilvl w:val="0"/>
          <w:numId w:val="9"/>
        </w:numPr>
        <w:tabs>
          <w:tab w:val="left" w:pos="360"/>
        </w:tabs>
        <w:spacing w:after="60" w:line="320" w:lineRule="exact"/>
        <w:ind w:left="425" w:hanging="357"/>
        <w:jc w:val="both"/>
        <w:rPr>
          <w:rFonts w:ascii="Garamond" w:hAnsi="Garamond"/>
          <w:b/>
          <w:lang w:val="it-IT"/>
        </w:rPr>
      </w:pPr>
      <w:r w:rsidRPr="0071020A">
        <w:rPr>
          <w:rFonts w:ascii="Garamond" w:hAnsi="Garamond"/>
          <w:b/>
          <w:lang w:val="it-IT"/>
        </w:rPr>
        <w:t>BUSTA A</w:t>
      </w:r>
      <w:r>
        <w:rPr>
          <w:rFonts w:ascii="Garamond" w:hAnsi="Garamond"/>
          <w:lang w:val="it-IT"/>
        </w:rPr>
        <w:t xml:space="preserve"> </w:t>
      </w:r>
      <w:r w:rsidRPr="0071020A">
        <w:rPr>
          <w:rFonts w:ascii="Garamond" w:hAnsi="Garamond"/>
          <w:lang w:val="it-IT"/>
        </w:rPr>
        <w:t xml:space="preserve">- </w:t>
      </w:r>
      <w:r w:rsidRPr="0071020A">
        <w:rPr>
          <w:rFonts w:ascii="Garamond" w:hAnsi="Garamond"/>
          <w:b/>
          <w:i/>
          <w:lang w:val="it-IT"/>
        </w:rPr>
        <w:t>Documentazione amministrativa</w:t>
      </w:r>
      <w:r w:rsidRPr="0071020A">
        <w:rPr>
          <w:rFonts w:ascii="Garamond" w:hAnsi="Garamond"/>
          <w:lang w:val="it-IT"/>
        </w:rPr>
        <w:t xml:space="preserve"> - </w:t>
      </w:r>
      <w:r w:rsidRPr="0071020A">
        <w:rPr>
          <w:rFonts w:ascii="Garamond" w:hAnsi="Garamond"/>
          <w:b/>
          <w:lang w:val="it-IT"/>
        </w:rPr>
        <w:t>PROCEDURA PER L’AGGIUDICAZIONE della fornitura di immagini satellitari e servizio di elaborazione del set di immagini– CIG</w:t>
      </w:r>
      <w:r w:rsidR="005207FD">
        <w:rPr>
          <w:rFonts w:ascii="Garamond" w:hAnsi="Garamond"/>
          <w:b/>
          <w:lang w:val="it-IT"/>
        </w:rPr>
        <w:t xml:space="preserve"> 7167272BF3 </w:t>
      </w:r>
      <w:r w:rsidRPr="0071020A">
        <w:rPr>
          <w:rFonts w:ascii="Garamond" w:hAnsi="Garamond"/>
          <w:b/>
          <w:lang w:val="it-IT"/>
        </w:rPr>
        <w:t>”.</w:t>
      </w:r>
    </w:p>
    <w:p w:rsidR="002118FF" w:rsidRPr="0071020A" w:rsidRDefault="002118FF" w:rsidP="002118FF">
      <w:pPr>
        <w:pStyle w:val="O-BodyText"/>
        <w:numPr>
          <w:ilvl w:val="0"/>
          <w:numId w:val="9"/>
        </w:numPr>
        <w:tabs>
          <w:tab w:val="left" w:pos="360"/>
        </w:tabs>
        <w:spacing w:after="60" w:line="320" w:lineRule="exact"/>
        <w:ind w:left="425" w:hanging="357"/>
        <w:jc w:val="both"/>
        <w:rPr>
          <w:rFonts w:ascii="Garamond" w:hAnsi="Garamond"/>
          <w:b/>
          <w:lang w:val="it-IT"/>
        </w:rPr>
      </w:pPr>
      <w:r w:rsidRPr="0071020A">
        <w:rPr>
          <w:rFonts w:ascii="Garamond" w:hAnsi="Garamond"/>
          <w:b/>
          <w:lang w:val="it-IT"/>
        </w:rPr>
        <w:t>BUSTA B</w:t>
      </w:r>
      <w:r w:rsidRPr="0071020A">
        <w:rPr>
          <w:rFonts w:ascii="Garamond" w:hAnsi="Garamond"/>
          <w:lang w:val="it-IT"/>
        </w:rPr>
        <w:t xml:space="preserve"> – </w:t>
      </w:r>
      <w:r w:rsidRPr="0071020A">
        <w:rPr>
          <w:rFonts w:ascii="Garamond" w:hAnsi="Garamond"/>
          <w:b/>
          <w:i/>
          <w:lang w:val="it-IT"/>
        </w:rPr>
        <w:t>Offerta Tecnica</w:t>
      </w:r>
      <w:r w:rsidRPr="0071020A">
        <w:rPr>
          <w:rFonts w:ascii="Garamond" w:hAnsi="Garamond"/>
          <w:lang w:val="it-IT"/>
        </w:rPr>
        <w:t xml:space="preserve"> </w:t>
      </w:r>
      <w:r w:rsidRPr="0071020A">
        <w:rPr>
          <w:rFonts w:ascii="Garamond" w:hAnsi="Garamond"/>
          <w:b/>
          <w:lang w:val="it-IT"/>
        </w:rPr>
        <w:t>– PROCEDURA PER L’AGGIUDICAZIONE della fornitura di immagini satellitari e servizio di elaborazione del set di immagini– CIG</w:t>
      </w:r>
      <w:r w:rsidR="005207FD">
        <w:rPr>
          <w:rFonts w:ascii="Garamond" w:hAnsi="Garamond"/>
          <w:b/>
          <w:lang w:val="it-IT"/>
        </w:rPr>
        <w:t xml:space="preserve"> 7167272BF3 </w:t>
      </w:r>
      <w:r w:rsidRPr="0071020A">
        <w:rPr>
          <w:rFonts w:ascii="Garamond" w:hAnsi="Garamond"/>
          <w:b/>
          <w:lang w:val="it-IT"/>
        </w:rPr>
        <w:t>”.</w:t>
      </w:r>
    </w:p>
    <w:p w:rsidR="002118FF" w:rsidRPr="0071020A" w:rsidRDefault="002118FF" w:rsidP="002118FF">
      <w:pPr>
        <w:pStyle w:val="O-BodyText"/>
        <w:numPr>
          <w:ilvl w:val="0"/>
          <w:numId w:val="9"/>
        </w:numPr>
        <w:tabs>
          <w:tab w:val="left" w:pos="360"/>
        </w:tabs>
        <w:spacing w:after="60" w:line="320" w:lineRule="exact"/>
        <w:ind w:left="425" w:hanging="357"/>
        <w:jc w:val="both"/>
        <w:rPr>
          <w:rFonts w:ascii="Garamond" w:hAnsi="Garamond"/>
          <w:b/>
          <w:lang w:val="it-IT"/>
        </w:rPr>
      </w:pPr>
      <w:r w:rsidRPr="00E47674">
        <w:rPr>
          <w:rFonts w:ascii="Garamond" w:hAnsi="Garamond"/>
          <w:b/>
          <w:lang w:val="it-IT"/>
        </w:rPr>
        <w:t>BUSTA C</w:t>
      </w:r>
      <w:r w:rsidRPr="00E47674">
        <w:rPr>
          <w:rFonts w:ascii="Garamond" w:hAnsi="Garamond"/>
          <w:lang w:val="it-IT"/>
        </w:rPr>
        <w:t xml:space="preserve"> – </w:t>
      </w:r>
      <w:r w:rsidRPr="00E47674">
        <w:rPr>
          <w:rFonts w:ascii="Garamond" w:hAnsi="Garamond"/>
          <w:b/>
          <w:i/>
          <w:lang w:val="it-IT"/>
        </w:rPr>
        <w:t>Offerta economica</w:t>
      </w:r>
      <w:r w:rsidRPr="00E47674">
        <w:rPr>
          <w:rFonts w:ascii="Garamond" w:hAnsi="Garamond"/>
          <w:lang w:val="it-IT"/>
        </w:rPr>
        <w:t xml:space="preserve"> – </w:t>
      </w:r>
      <w:r w:rsidRPr="0071020A">
        <w:rPr>
          <w:rFonts w:ascii="Garamond" w:hAnsi="Garamond"/>
          <w:b/>
          <w:lang w:val="it-IT"/>
        </w:rPr>
        <w:t>PROCEDURA PER L’AGGIUDICAZIONE della fornitura di immagini satellitari e servizio di elaborazione del set di immagini–</w:t>
      </w:r>
      <w:r w:rsidRPr="00B4628C">
        <w:rPr>
          <w:rFonts w:ascii="Garamond" w:hAnsi="Garamond"/>
          <w:b/>
          <w:lang w:val="it-IT"/>
        </w:rPr>
        <w:t xml:space="preserve"> </w:t>
      </w:r>
      <w:r w:rsidRPr="0071020A">
        <w:rPr>
          <w:rFonts w:ascii="Garamond" w:hAnsi="Garamond"/>
          <w:b/>
          <w:lang w:val="it-IT"/>
        </w:rPr>
        <w:t>CIG</w:t>
      </w:r>
      <w:r w:rsidR="005207FD">
        <w:rPr>
          <w:rFonts w:ascii="Garamond" w:hAnsi="Garamond"/>
          <w:b/>
          <w:lang w:val="it-IT"/>
        </w:rPr>
        <w:t>7167272BF3</w:t>
      </w:r>
      <w:r w:rsidRPr="0071020A">
        <w:rPr>
          <w:rFonts w:ascii="Garamond" w:hAnsi="Garamond"/>
          <w:b/>
          <w:lang w:val="it-IT"/>
        </w:rPr>
        <w:t>”.</w:t>
      </w:r>
    </w:p>
    <w:p w:rsidR="002118FF" w:rsidRPr="00E47674" w:rsidRDefault="002118FF" w:rsidP="002118FF">
      <w:pPr>
        <w:pStyle w:val="O-BodyText"/>
        <w:tabs>
          <w:tab w:val="left" w:pos="360"/>
        </w:tabs>
        <w:spacing w:after="60" w:line="320" w:lineRule="exact"/>
        <w:ind w:left="425"/>
        <w:jc w:val="both"/>
        <w:rPr>
          <w:rFonts w:ascii="Garamond" w:hAnsi="Garamond"/>
          <w:lang w:val="it-IT"/>
        </w:rPr>
      </w:pPr>
    </w:p>
    <w:p w:rsidR="002118FF" w:rsidRDefault="002118FF" w:rsidP="002118FF">
      <w:pPr>
        <w:pStyle w:val="O-BodyText"/>
        <w:spacing w:line="320" w:lineRule="exact"/>
        <w:jc w:val="both"/>
        <w:rPr>
          <w:rFonts w:ascii="Garamond" w:hAnsi="Garamond"/>
          <w:lang w:val="it-IT"/>
        </w:rPr>
      </w:pPr>
      <w:r w:rsidRPr="00E47674">
        <w:rPr>
          <w:rFonts w:ascii="Garamond" w:hAnsi="Garamond"/>
          <w:lang w:val="it-IT"/>
        </w:rPr>
        <w:t>Le offerte non possono essere condizionate né sottoposte a termini non espressamente previsti dai documenti di gara.</w:t>
      </w:r>
    </w:p>
    <w:p w:rsidR="002118FF" w:rsidRPr="00E47674" w:rsidRDefault="002118FF" w:rsidP="002118FF">
      <w:pPr>
        <w:pStyle w:val="O-BodyText"/>
        <w:spacing w:line="320" w:lineRule="exact"/>
        <w:jc w:val="both"/>
        <w:rPr>
          <w:rFonts w:ascii="Garamond" w:hAnsi="Garamond"/>
          <w:lang w:val="it-IT"/>
        </w:rPr>
      </w:pPr>
    </w:p>
    <w:p w:rsidR="002118FF" w:rsidRPr="00BD283E" w:rsidRDefault="002118FF" w:rsidP="002118FF">
      <w:pPr>
        <w:pStyle w:val="O-BodyText"/>
        <w:spacing w:after="60" w:line="320" w:lineRule="exact"/>
        <w:jc w:val="both"/>
        <w:rPr>
          <w:rFonts w:ascii="Garamond" w:hAnsi="Garamond"/>
          <w:lang w:val="it-IT"/>
        </w:rPr>
      </w:pPr>
      <w:r w:rsidRPr="00BD283E">
        <w:rPr>
          <w:rFonts w:ascii="Garamond" w:hAnsi="Garamond"/>
          <w:b/>
          <w:lang w:val="it-IT"/>
        </w:rPr>
        <w:t>A) BUSTA A</w:t>
      </w:r>
      <w:r w:rsidRPr="00BD283E">
        <w:rPr>
          <w:rFonts w:ascii="Garamond" w:hAnsi="Garamond"/>
          <w:lang w:val="it-IT"/>
        </w:rPr>
        <w:t xml:space="preserve"> - </w:t>
      </w:r>
      <w:r w:rsidRPr="00BD283E">
        <w:rPr>
          <w:rFonts w:ascii="Garamond" w:hAnsi="Garamond"/>
          <w:b/>
          <w:i/>
          <w:lang w:val="it-IT"/>
        </w:rPr>
        <w:t xml:space="preserve">DOCUMENTAZIONE AMMINISTRATIVA </w:t>
      </w:r>
    </w:p>
    <w:p w:rsidR="002118FF" w:rsidRPr="00E47674" w:rsidRDefault="002118FF" w:rsidP="002118FF">
      <w:pPr>
        <w:pStyle w:val="O-BodyText"/>
        <w:spacing w:line="320" w:lineRule="exact"/>
        <w:jc w:val="both"/>
        <w:rPr>
          <w:rFonts w:ascii="Garamond" w:hAnsi="Garamond"/>
          <w:lang w:val="it-IT"/>
        </w:rPr>
      </w:pPr>
      <w:r w:rsidRPr="00E47674">
        <w:rPr>
          <w:rFonts w:ascii="Garamond" w:hAnsi="Garamond"/>
          <w:lang w:val="it-IT"/>
        </w:rPr>
        <w:lastRenderedPageBreak/>
        <w:t xml:space="preserve">La Busta A – </w:t>
      </w:r>
      <w:r w:rsidRPr="00E47674">
        <w:rPr>
          <w:rFonts w:ascii="Garamond" w:hAnsi="Garamond"/>
          <w:i/>
          <w:lang w:val="it-IT"/>
        </w:rPr>
        <w:t>Documentazione amministrativa</w:t>
      </w:r>
      <w:r w:rsidRPr="00E47674">
        <w:rPr>
          <w:rFonts w:ascii="Garamond" w:hAnsi="Garamond"/>
          <w:lang w:val="it-IT"/>
        </w:rPr>
        <w:t xml:space="preserve"> - PROCEDURA PER L’AGGIUDICAZIONE della fornitura di immagini di archivio da satellite ad altissima risoluzione dotato di sensore multispettrale con una risoluzione spaziale nativa non superiore a 50 cm nel pancrom</w:t>
      </w:r>
      <w:r>
        <w:rPr>
          <w:rFonts w:ascii="Garamond" w:hAnsi="Garamond"/>
          <w:lang w:val="it-IT"/>
        </w:rPr>
        <w:t>atico e 2 mt nel multispettrale</w:t>
      </w:r>
      <w:r w:rsidRPr="00E47674">
        <w:rPr>
          <w:rFonts w:ascii="Garamond" w:hAnsi="Garamond"/>
          <w:lang w:val="it-IT"/>
        </w:rPr>
        <w:t xml:space="preserve"> e del contestuale servizio di elaborazione del set di immagini satellitari multispettrali ad altissima risoluzione oggetto della presente fornitura per la realizzazione di mappe aggiornate sulle coperture in Materiale Contenente Amianto (MCA) degli istituti scolastici su aree pilota e realizzazione di servizi di fotointerpretazione comparativa sugli edifici scolatici e su buffer attigui</w:t>
      </w:r>
      <w:r>
        <w:rPr>
          <w:rFonts w:ascii="Garamond" w:hAnsi="Garamond"/>
          <w:lang w:val="it-IT"/>
        </w:rPr>
        <w:t xml:space="preserve"> </w:t>
      </w:r>
      <w:r w:rsidRPr="00E47674">
        <w:rPr>
          <w:rFonts w:ascii="Garamond" w:hAnsi="Garamond"/>
          <w:lang w:val="it-IT"/>
        </w:rPr>
        <w:t xml:space="preserve">- CIG </w:t>
      </w:r>
      <w:r w:rsidRPr="00487D87">
        <w:rPr>
          <w:rFonts w:ascii="Garamond" w:hAnsi="Garamond"/>
          <w:lang w:val="it-IT"/>
        </w:rPr>
        <w:t>7167272BF3</w:t>
      </w:r>
      <w:r w:rsidRPr="00E47674">
        <w:rPr>
          <w:rFonts w:ascii="Garamond" w:hAnsi="Garamond"/>
          <w:lang w:val="it-IT"/>
        </w:rPr>
        <w:t xml:space="preserve"> dovrà contenere, </w:t>
      </w:r>
      <w:r w:rsidRPr="00E47674">
        <w:rPr>
          <w:rFonts w:ascii="Garamond" w:hAnsi="Garamond"/>
          <w:b/>
          <w:u w:val="single"/>
          <w:lang w:val="it-IT"/>
        </w:rPr>
        <w:t>a pena di esclusione</w:t>
      </w:r>
      <w:r w:rsidRPr="00E47674">
        <w:rPr>
          <w:rFonts w:ascii="Garamond" w:hAnsi="Garamond"/>
          <w:lang w:val="it-IT"/>
        </w:rPr>
        <w:t>, i seguenti documenti, tutti redatti in lingua italiana:</w:t>
      </w:r>
    </w:p>
    <w:p w:rsidR="002118FF" w:rsidRPr="00E47674" w:rsidRDefault="002118FF" w:rsidP="002118FF">
      <w:pPr>
        <w:pStyle w:val="O-BodyText"/>
        <w:tabs>
          <w:tab w:val="left" w:pos="567"/>
        </w:tabs>
        <w:spacing w:after="0" w:line="320" w:lineRule="exact"/>
        <w:ind w:left="567" w:hanging="567"/>
        <w:jc w:val="both"/>
        <w:rPr>
          <w:rFonts w:ascii="Garamond" w:hAnsi="Garamond"/>
          <w:lang w:val="it-IT"/>
        </w:rPr>
      </w:pPr>
      <w:r w:rsidRPr="00E47674">
        <w:rPr>
          <w:rFonts w:ascii="Garamond" w:hAnsi="Garamond"/>
          <w:b/>
          <w:lang w:val="it-IT"/>
        </w:rPr>
        <w:t>A 1)</w:t>
      </w:r>
      <w:r>
        <w:rPr>
          <w:rFonts w:ascii="Garamond" w:hAnsi="Garamond"/>
          <w:lang w:val="it-IT"/>
        </w:rPr>
        <w:tab/>
      </w:r>
      <w:r w:rsidRPr="00E47674">
        <w:rPr>
          <w:rFonts w:ascii="Garamond" w:hAnsi="Garamond"/>
          <w:b/>
          <w:lang w:val="it-IT"/>
        </w:rPr>
        <w:t>DOMANDA DI PARTECIPAZIONE</w:t>
      </w:r>
    </w:p>
    <w:p w:rsidR="002118FF" w:rsidRPr="00E47674" w:rsidRDefault="002118FF" w:rsidP="002118FF">
      <w:pPr>
        <w:pStyle w:val="O-BodyText"/>
        <w:spacing w:after="60" w:line="320" w:lineRule="exact"/>
        <w:ind w:left="567"/>
        <w:jc w:val="both"/>
        <w:rPr>
          <w:rFonts w:ascii="Garamond" w:hAnsi="Garamond"/>
          <w:lang w:val="it-IT"/>
        </w:rPr>
      </w:pPr>
      <w:r w:rsidRPr="00E47674">
        <w:rPr>
          <w:rFonts w:ascii="Garamond" w:hAnsi="Garamond"/>
          <w:lang w:val="it-IT"/>
        </w:rPr>
        <w:t xml:space="preserve">La domanda di partecipazione alla gara dovrà essere presentata mediante dichiarazione resa ai sensi degli art. 46 e 47 del DPR 445/2000, utilizzando </w:t>
      </w:r>
      <w:r>
        <w:rPr>
          <w:rFonts w:ascii="Garamond" w:hAnsi="Garamond"/>
          <w:lang w:val="it-IT"/>
        </w:rPr>
        <w:t>l’apposito modello, allegato</w:t>
      </w:r>
      <w:r w:rsidRPr="00E47674">
        <w:rPr>
          <w:rFonts w:ascii="Garamond" w:hAnsi="Garamond"/>
          <w:lang w:val="it-IT"/>
        </w:rPr>
        <w:t xml:space="preserve"> alla presente Lettera di Invito (all</w:t>
      </w:r>
      <w:r w:rsidRPr="0071020A">
        <w:rPr>
          <w:rFonts w:ascii="Garamond" w:hAnsi="Garamond"/>
          <w:lang w:val="it-IT"/>
        </w:rPr>
        <w:t xml:space="preserve">. </w:t>
      </w:r>
      <w:r>
        <w:rPr>
          <w:rFonts w:ascii="Garamond" w:hAnsi="Garamond"/>
          <w:lang w:val="it-IT"/>
        </w:rPr>
        <w:t>2.1 - 2.2 -</w:t>
      </w:r>
      <w:r w:rsidRPr="00E47674">
        <w:rPr>
          <w:rFonts w:ascii="Garamond" w:hAnsi="Garamond"/>
          <w:lang w:val="it-IT"/>
        </w:rPr>
        <w:t xml:space="preserve"> “</w:t>
      </w:r>
      <w:r w:rsidRPr="00E47674">
        <w:rPr>
          <w:rFonts w:ascii="Garamond" w:hAnsi="Garamond"/>
          <w:b/>
          <w:lang w:val="it-IT"/>
        </w:rPr>
        <w:t>Domanda di Partecipazione</w:t>
      </w:r>
      <w:r w:rsidRPr="00E47674">
        <w:rPr>
          <w:rFonts w:ascii="Garamond" w:hAnsi="Garamond"/>
          <w:lang w:val="it-IT"/>
        </w:rPr>
        <w:t>”), compilato in ogni sua parte e sottoscritto in originale dal legale rappresentante o dal procuratore autorizzato, completo di copia fotostatica del documento d’identità del sottoscrittore in corso di validità e, in caso di sottoscrizione di procuratore, completo della procura in copia autentica ovvero copia auto dichiarata conforme all’originale, ai sensi del DPR n. 445/2000, ovvero della visura CCIAA da cui risultino la procura ed i poteri del procuratore.</w:t>
      </w:r>
    </w:p>
    <w:p w:rsidR="002118FF" w:rsidRPr="00E47674" w:rsidRDefault="002118FF" w:rsidP="002118FF">
      <w:pPr>
        <w:pStyle w:val="O-BodyText"/>
        <w:spacing w:after="60" w:line="320" w:lineRule="exact"/>
        <w:ind w:left="567"/>
        <w:jc w:val="both"/>
        <w:rPr>
          <w:rFonts w:ascii="Garamond" w:hAnsi="Garamond"/>
          <w:lang w:val="it-IT"/>
        </w:rPr>
      </w:pPr>
      <w:r w:rsidRPr="00E47674">
        <w:rPr>
          <w:rFonts w:ascii="Garamond" w:hAnsi="Garamond"/>
          <w:lang w:val="it-IT"/>
        </w:rPr>
        <w:t>La dichiarazione è resa con la consapevolezza delle sanzioni penali previste per le dichiarazioni mendaci ai sensi dell’art. 76 del medesimo DPR 445/2000. Si precisa che l’istanza deve essere corredata di tutte le dichiarazioni e documentazioni ivi richieste, a pena di inammissibilità.</w:t>
      </w:r>
      <w:r>
        <w:rPr>
          <w:rFonts w:ascii="Garamond" w:hAnsi="Garamond"/>
          <w:lang w:val="it-IT"/>
        </w:rPr>
        <w:t xml:space="preserve"> Se si procede all’invio a mezzo pec, la domanda di partecipazione dovrà essere firmata digitalmente unitamente alla </w:t>
      </w:r>
      <w:r w:rsidRPr="00E47674">
        <w:rPr>
          <w:rFonts w:ascii="Garamond" w:hAnsi="Garamond"/>
          <w:lang w:val="it-IT"/>
        </w:rPr>
        <w:t>copia fotostatica del documento d’identità del sottoscrittore in corso di validità e, in caso di sottoscrizione di procuratore, completo della procura in copia autentica ovvero copia auto dichiarata conforme all’originale, ai sensi del DPR n. 445/2000, ovvero della visura CCIAA da cui risultino la procura ed i poteri del procuratore.</w:t>
      </w:r>
    </w:p>
    <w:p w:rsidR="002118FF" w:rsidRPr="00E47674" w:rsidRDefault="002118FF" w:rsidP="002118FF">
      <w:pPr>
        <w:pStyle w:val="O-BodyText"/>
        <w:spacing w:after="200" w:line="320" w:lineRule="exact"/>
        <w:ind w:left="567"/>
        <w:jc w:val="both"/>
        <w:rPr>
          <w:rFonts w:ascii="Garamond" w:hAnsi="Garamond"/>
          <w:lang w:val="it-IT"/>
        </w:rPr>
      </w:pPr>
    </w:p>
    <w:p w:rsidR="002118FF" w:rsidRPr="00E47674" w:rsidRDefault="002118FF" w:rsidP="002118FF">
      <w:pPr>
        <w:pStyle w:val="O-BodyText"/>
        <w:spacing w:after="0" w:line="320" w:lineRule="exact"/>
        <w:ind w:left="1134" w:hanging="567"/>
        <w:jc w:val="both"/>
        <w:rPr>
          <w:rFonts w:ascii="Garamond" w:hAnsi="Garamond"/>
          <w:i/>
          <w:u w:val="single"/>
          <w:lang w:val="it-IT"/>
        </w:rPr>
      </w:pPr>
      <w:r w:rsidRPr="00E47674">
        <w:rPr>
          <w:rFonts w:ascii="Garamond" w:hAnsi="Garamond"/>
          <w:i/>
          <w:u w:val="single"/>
          <w:lang w:val="it-IT"/>
        </w:rPr>
        <w:t>AVVERTENZE:</w:t>
      </w:r>
    </w:p>
    <w:p w:rsidR="002118FF" w:rsidRPr="00E47674" w:rsidRDefault="002118FF" w:rsidP="002118FF">
      <w:pPr>
        <w:pStyle w:val="O-BodyText"/>
        <w:spacing w:after="60" w:line="320" w:lineRule="exact"/>
        <w:ind w:left="1134" w:hanging="567"/>
        <w:jc w:val="both"/>
        <w:rPr>
          <w:rFonts w:ascii="Garamond" w:hAnsi="Garamond"/>
          <w:lang w:val="it-IT"/>
        </w:rPr>
      </w:pPr>
      <w:r w:rsidRPr="00E47674">
        <w:rPr>
          <w:rFonts w:ascii="Garamond" w:hAnsi="Garamond"/>
          <w:lang w:val="it-IT"/>
        </w:rPr>
        <w:t>In conformità all’art. 45 e all’art. 48 del D.Lgs. n. 50/2016 e s.m.i.</w:t>
      </w:r>
    </w:p>
    <w:p w:rsidR="002118FF" w:rsidRPr="00E47674" w:rsidRDefault="002118FF" w:rsidP="002118FF">
      <w:pPr>
        <w:pStyle w:val="O-BodyText"/>
        <w:spacing w:line="320" w:lineRule="exact"/>
        <w:ind w:left="567"/>
        <w:jc w:val="both"/>
        <w:rPr>
          <w:rFonts w:ascii="Garamond" w:hAnsi="Garamond"/>
          <w:u w:val="single"/>
          <w:lang w:val="it-IT"/>
        </w:rPr>
      </w:pPr>
      <w:r w:rsidRPr="00E47674">
        <w:rPr>
          <w:rFonts w:ascii="Garamond" w:hAnsi="Garamond"/>
          <w:u w:val="single"/>
          <w:lang w:val="it-IT"/>
        </w:rPr>
        <w:t>I Raggruppamenti Temporanei di Imprese (“</w:t>
      </w:r>
      <w:r w:rsidRPr="00E47674">
        <w:rPr>
          <w:rFonts w:ascii="Garamond" w:hAnsi="Garamond"/>
          <w:b/>
          <w:u w:val="single"/>
          <w:lang w:val="it-IT"/>
        </w:rPr>
        <w:t>RTI</w:t>
      </w:r>
      <w:r w:rsidRPr="00E47674">
        <w:rPr>
          <w:rFonts w:ascii="Garamond" w:hAnsi="Garamond"/>
          <w:u w:val="single"/>
          <w:lang w:val="it-IT"/>
        </w:rPr>
        <w:t>”) /Consorzi non costituiti</w:t>
      </w:r>
      <w:r w:rsidRPr="00E47674">
        <w:rPr>
          <w:rFonts w:ascii="Garamond" w:hAnsi="Garamond"/>
          <w:lang w:val="it-IT"/>
        </w:rPr>
        <w:t xml:space="preserve">, dovranno presentare </w:t>
      </w:r>
      <w:r w:rsidRPr="00E47674">
        <w:rPr>
          <w:rFonts w:ascii="Garamond" w:hAnsi="Garamond"/>
          <w:b/>
          <w:u w:val="single"/>
          <w:lang w:val="it-IT"/>
        </w:rPr>
        <w:t>a pena di esclusione</w:t>
      </w:r>
      <w:r w:rsidRPr="00E47674">
        <w:rPr>
          <w:rFonts w:ascii="Garamond" w:hAnsi="Garamond"/>
          <w:lang w:val="it-IT"/>
        </w:rPr>
        <w:t>:</w:t>
      </w:r>
    </w:p>
    <w:p w:rsidR="002118FF" w:rsidRPr="00E47674" w:rsidRDefault="002118FF" w:rsidP="002118FF">
      <w:pPr>
        <w:pStyle w:val="O-BodyText"/>
        <w:numPr>
          <w:ilvl w:val="0"/>
          <w:numId w:val="10"/>
        </w:numPr>
        <w:spacing w:after="60" w:line="320" w:lineRule="exact"/>
        <w:ind w:left="720" w:hanging="357"/>
        <w:jc w:val="both"/>
        <w:rPr>
          <w:rFonts w:ascii="Garamond" w:hAnsi="Garamond"/>
          <w:lang w:val="it-IT"/>
        </w:rPr>
      </w:pPr>
      <w:r w:rsidRPr="00E47674">
        <w:rPr>
          <w:rFonts w:ascii="Garamond" w:hAnsi="Garamond"/>
          <w:b/>
          <w:lang w:val="it-IT"/>
        </w:rPr>
        <w:t>Domanda di Partecipazione</w:t>
      </w:r>
      <w:r>
        <w:rPr>
          <w:rFonts w:ascii="Garamond" w:hAnsi="Garamond"/>
          <w:lang w:val="it-IT"/>
        </w:rPr>
        <w:t xml:space="preserve"> (all. 2.1</w:t>
      </w:r>
      <w:r w:rsidRPr="00E47674">
        <w:rPr>
          <w:rFonts w:ascii="Garamond" w:hAnsi="Garamond"/>
          <w:lang w:val="it-IT"/>
        </w:rPr>
        <w:t>): ciascuna impresa componente il costituendo RTI/Consorzio dovrà presentare la propria Domanda di Partecipazione sottoscritta dal legale rappresentante o procuratore autorizzato, dalla quale risulti:</w:t>
      </w:r>
    </w:p>
    <w:p w:rsidR="002118FF" w:rsidRPr="00E47674" w:rsidRDefault="002118FF" w:rsidP="002118FF">
      <w:pPr>
        <w:pStyle w:val="Paragrafoelenco"/>
        <w:numPr>
          <w:ilvl w:val="1"/>
          <w:numId w:val="13"/>
        </w:numPr>
        <w:spacing w:after="60" w:line="320" w:lineRule="exact"/>
        <w:ind w:hanging="357"/>
        <w:jc w:val="both"/>
        <w:rPr>
          <w:rFonts w:ascii="Garamond" w:hAnsi="Garamond"/>
          <w:sz w:val="24"/>
          <w:szCs w:val="24"/>
        </w:rPr>
      </w:pPr>
      <w:r w:rsidRPr="00E47674">
        <w:rPr>
          <w:rFonts w:ascii="Garamond" w:hAnsi="Garamond"/>
          <w:sz w:val="24"/>
          <w:szCs w:val="24"/>
        </w:rPr>
        <w:t>l'impegno che, in caso di aggiudicazione della gara, gli operatori facenti parte del costituendo RTI/Consorzio conferiranno mandato collettivo speciale con rappresentanza ad uno di essi, da indicare, qualificato come mandataria, il quale stipulerà il contratto in nome e per conto proprio e delle mandanti;</w:t>
      </w:r>
    </w:p>
    <w:p w:rsidR="002118FF" w:rsidRPr="00E47674" w:rsidRDefault="002118FF" w:rsidP="002118FF">
      <w:pPr>
        <w:pStyle w:val="O-BodyText"/>
        <w:numPr>
          <w:ilvl w:val="1"/>
          <w:numId w:val="13"/>
        </w:numPr>
        <w:spacing w:after="0" w:line="320" w:lineRule="exact"/>
        <w:jc w:val="both"/>
        <w:rPr>
          <w:rFonts w:ascii="Garamond" w:hAnsi="Garamond"/>
          <w:lang w:val="it-IT"/>
        </w:rPr>
      </w:pPr>
      <w:r w:rsidRPr="00E47674">
        <w:rPr>
          <w:rFonts w:ascii="Garamond" w:hAnsi="Garamond"/>
          <w:lang w:val="it-IT"/>
        </w:rPr>
        <w:t xml:space="preserve">le parti del Servizio che saranno eseguite da ciascuna singola impresa e l’impegno che, in caso di aggiudicazione, tutti i soggetti che comporranno il RTI/consorzio, si conformeranno alla disciplina prevista dall’art. 48 del D.Lgs. n. 50/2016 e s.m.i.; </w:t>
      </w:r>
    </w:p>
    <w:p w:rsidR="002118FF" w:rsidRPr="00E47674" w:rsidRDefault="002118FF" w:rsidP="002118FF">
      <w:pPr>
        <w:pStyle w:val="O-BodyText"/>
        <w:spacing w:after="0" w:line="320" w:lineRule="exact"/>
        <w:ind w:left="1440"/>
        <w:jc w:val="both"/>
        <w:rPr>
          <w:rFonts w:ascii="Garamond" w:hAnsi="Garamond"/>
          <w:lang w:val="it-IT"/>
        </w:rPr>
      </w:pPr>
    </w:p>
    <w:p w:rsidR="002118FF" w:rsidRPr="00994310" w:rsidRDefault="002118FF" w:rsidP="002118FF">
      <w:pPr>
        <w:pStyle w:val="O-BodyText"/>
        <w:numPr>
          <w:ilvl w:val="0"/>
          <w:numId w:val="10"/>
        </w:numPr>
        <w:spacing w:line="320" w:lineRule="exact"/>
        <w:ind w:left="720" w:hanging="360"/>
        <w:jc w:val="both"/>
        <w:rPr>
          <w:rFonts w:ascii="Garamond" w:hAnsi="Garamond"/>
          <w:u w:val="single"/>
          <w:lang w:val="it-IT"/>
        </w:rPr>
      </w:pPr>
      <w:r w:rsidRPr="00E47674">
        <w:rPr>
          <w:rFonts w:ascii="Garamond" w:hAnsi="Garamond"/>
          <w:lang w:val="it-IT"/>
        </w:rPr>
        <w:t xml:space="preserve">la documentazione richiesta per l’impresa singola da parte di tutti i soggetti che formeranno il RTI/Consorzio; in conformità all’art. 48 del D. Lgs. n. 50/2016 e s.m.i. l'intera offerta tecnico – economica deve essere sottoscritta da tutti gli operatori economici che costituiranno il RTI/Consorzio. </w:t>
      </w:r>
    </w:p>
    <w:p w:rsidR="002118FF" w:rsidRPr="00E47674" w:rsidRDefault="002118FF" w:rsidP="002118FF">
      <w:pPr>
        <w:pStyle w:val="O-BodyText"/>
        <w:tabs>
          <w:tab w:val="left" w:pos="360"/>
        </w:tabs>
        <w:spacing w:line="320" w:lineRule="exact"/>
        <w:ind w:left="360"/>
        <w:jc w:val="both"/>
        <w:rPr>
          <w:rFonts w:ascii="Garamond" w:hAnsi="Garamond"/>
          <w:u w:val="single"/>
          <w:lang w:val="it-IT"/>
        </w:rPr>
      </w:pPr>
      <w:r>
        <w:rPr>
          <w:rFonts w:ascii="Garamond" w:hAnsi="Garamond"/>
          <w:lang w:val="it-IT"/>
        </w:rPr>
        <w:t>N.B: se l’invio avviene a mezzo pec, le firme sovra richieste dovranno essere apposte digitalmente.</w:t>
      </w:r>
    </w:p>
    <w:p w:rsidR="002118FF" w:rsidRPr="00E47674" w:rsidRDefault="002118FF" w:rsidP="002118FF">
      <w:pPr>
        <w:pStyle w:val="O-BodyText"/>
        <w:spacing w:line="320" w:lineRule="exact"/>
        <w:ind w:left="567"/>
        <w:jc w:val="both"/>
        <w:rPr>
          <w:rFonts w:ascii="Garamond" w:hAnsi="Garamond"/>
          <w:u w:val="single"/>
          <w:lang w:val="it-IT"/>
        </w:rPr>
      </w:pPr>
      <w:r w:rsidRPr="00E47674">
        <w:rPr>
          <w:rFonts w:ascii="Garamond" w:hAnsi="Garamond"/>
          <w:u w:val="single"/>
          <w:lang w:val="it-IT"/>
        </w:rPr>
        <w:t>I Raggruppamenti Temporanei di Imprese (“</w:t>
      </w:r>
      <w:r w:rsidRPr="00E47674">
        <w:rPr>
          <w:rFonts w:ascii="Garamond" w:hAnsi="Garamond"/>
          <w:b/>
          <w:u w:val="single"/>
          <w:lang w:val="it-IT"/>
        </w:rPr>
        <w:t>RTI</w:t>
      </w:r>
      <w:r w:rsidRPr="00E47674">
        <w:rPr>
          <w:rFonts w:ascii="Garamond" w:hAnsi="Garamond"/>
          <w:u w:val="single"/>
          <w:lang w:val="it-IT"/>
        </w:rPr>
        <w:t>”) /Consorzi costituiti</w:t>
      </w:r>
      <w:r w:rsidRPr="00E47674">
        <w:rPr>
          <w:rFonts w:ascii="Garamond" w:hAnsi="Garamond"/>
          <w:lang w:val="it-IT"/>
        </w:rPr>
        <w:t xml:space="preserve"> dovranno presentare </w:t>
      </w:r>
      <w:r w:rsidRPr="00E47674">
        <w:rPr>
          <w:rFonts w:ascii="Garamond" w:hAnsi="Garamond"/>
          <w:b/>
          <w:u w:val="single"/>
          <w:lang w:val="it-IT"/>
        </w:rPr>
        <w:t>a pena di esclusione</w:t>
      </w:r>
      <w:r w:rsidRPr="00E47674">
        <w:rPr>
          <w:rFonts w:ascii="Garamond" w:hAnsi="Garamond"/>
          <w:lang w:val="it-IT"/>
        </w:rPr>
        <w:t>:</w:t>
      </w:r>
    </w:p>
    <w:p w:rsidR="002118FF" w:rsidRPr="00E47674" w:rsidRDefault="002118FF" w:rsidP="002118FF">
      <w:pPr>
        <w:pStyle w:val="O-BodyText"/>
        <w:numPr>
          <w:ilvl w:val="0"/>
          <w:numId w:val="10"/>
        </w:numPr>
        <w:spacing w:after="60" w:line="320" w:lineRule="exact"/>
        <w:ind w:left="720" w:hanging="360"/>
        <w:jc w:val="both"/>
        <w:rPr>
          <w:rFonts w:ascii="Garamond" w:hAnsi="Garamond"/>
          <w:lang w:val="it-IT"/>
        </w:rPr>
      </w:pPr>
      <w:r w:rsidRPr="00E47674">
        <w:rPr>
          <w:rFonts w:ascii="Garamond" w:hAnsi="Garamond"/>
          <w:b/>
          <w:lang w:val="it-IT"/>
        </w:rPr>
        <w:t>Domanda di Partecipazione</w:t>
      </w:r>
      <w:r w:rsidRPr="00E47674">
        <w:rPr>
          <w:rFonts w:ascii="Garamond" w:hAnsi="Garamond"/>
          <w:lang w:val="it-IT"/>
        </w:rPr>
        <w:t xml:space="preserve"> (all</w:t>
      </w:r>
      <w:r>
        <w:rPr>
          <w:rFonts w:ascii="Garamond" w:hAnsi="Garamond"/>
          <w:lang w:val="it-IT"/>
        </w:rPr>
        <w:t>. 2.2</w:t>
      </w:r>
      <w:r w:rsidRPr="00E47674">
        <w:rPr>
          <w:rFonts w:ascii="Garamond" w:hAnsi="Garamond"/>
          <w:lang w:val="it-IT"/>
        </w:rPr>
        <w:t>) sottoscritta dal legale rappresentante o procuratore autorizzato della capogruppo mandataria/Consorzio riferita a ciascuna impresa facente parte del RTI/Consorzio;</w:t>
      </w:r>
    </w:p>
    <w:p w:rsidR="002118FF" w:rsidRPr="00E47674" w:rsidRDefault="002118FF" w:rsidP="002118FF">
      <w:pPr>
        <w:pStyle w:val="O-BodyText"/>
        <w:numPr>
          <w:ilvl w:val="0"/>
          <w:numId w:val="22"/>
        </w:numPr>
        <w:spacing w:after="60" w:line="320" w:lineRule="exact"/>
        <w:ind w:left="1134" w:hanging="567"/>
        <w:jc w:val="both"/>
        <w:rPr>
          <w:rFonts w:ascii="Garamond" w:hAnsi="Garamond"/>
          <w:lang w:val="it-IT"/>
        </w:rPr>
      </w:pPr>
      <w:r w:rsidRPr="00E47674">
        <w:rPr>
          <w:rFonts w:ascii="Garamond" w:hAnsi="Garamond"/>
          <w:lang w:val="it-IT"/>
        </w:rPr>
        <w:t>copia dell’atto costitutivo del RTI/Consorzio con le caratteristiche di cui all’art. 48 del D. Lgs. n. 50</w:t>
      </w:r>
      <w:r>
        <w:rPr>
          <w:rFonts w:ascii="Garamond" w:hAnsi="Garamond"/>
          <w:lang w:val="it-IT"/>
        </w:rPr>
        <w:t>/2016 e s.m.i. da cui risultino</w:t>
      </w:r>
      <w:r w:rsidRPr="00E47674">
        <w:rPr>
          <w:rFonts w:ascii="Garamond" w:hAnsi="Garamond"/>
          <w:lang w:val="it-IT"/>
        </w:rPr>
        <w:t xml:space="preserve"> le parti del servizio svolte da ciascuna impresa partecipante al RTI; per i Consorzi la delibera dell’organo statutariamente competente, indicante le imprese consorziate nel cui interesse viene presentata l’offerta;</w:t>
      </w:r>
    </w:p>
    <w:p w:rsidR="002118FF" w:rsidRDefault="002118FF" w:rsidP="002118FF">
      <w:pPr>
        <w:pStyle w:val="O-BodyText"/>
        <w:numPr>
          <w:ilvl w:val="0"/>
          <w:numId w:val="22"/>
        </w:numPr>
        <w:spacing w:line="320" w:lineRule="exact"/>
        <w:ind w:left="1134" w:hanging="567"/>
        <w:jc w:val="both"/>
        <w:rPr>
          <w:rFonts w:ascii="Garamond" w:hAnsi="Garamond"/>
          <w:lang w:val="it-IT"/>
        </w:rPr>
      </w:pPr>
      <w:r w:rsidRPr="00E47674">
        <w:rPr>
          <w:rFonts w:ascii="Garamond" w:hAnsi="Garamond"/>
          <w:lang w:val="it-IT"/>
        </w:rPr>
        <w:t xml:space="preserve">la documentazione richiesta per l’impresa singola; l'intera offerta tecnico – economica deve essere sottoscritta dal rappresentante legale o procuratore autorizzato della </w:t>
      </w:r>
      <w:r>
        <w:rPr>
          <w:rFonts w:ascii="Garamond" w:hAnsi="Garamond"/>
          <w:lang w:val="it-IT"/>
        </w:rPr>
        <w:t>capogruppo mandataria/Consorzio.</w:t>
      </w:r>
    </w:p>
    <w:p w:rsidR="002118FF" w:rsidRPr="002B30DE" w:rsidRDefault="002118FF" w:rsidP="002118FF">
      <w:pPr>
        <w:pStyle w:val="O-BodyText"/>
        <w:tabs>
          <w:tab w:val="left" w:pos="360"/>
        </w:tabs>
        <w:spacing w:line="320" w:lineRule="exact"/>
        <w:jc w:val="both"/>
        <w:rPr>
          <w:rFonts w:ascii="Garamond" w:hAnsi="Garamond"/>
          <w:u w:val="single"/>
          <w:lang w:val="it-IT"/>
        </w:rPr>
      </w:pPr>
      <w:r>
        <w:rPr>
          <w:rFonts w:ascii="Garamond" w:hAnsi="Garamond"/>
          <w:lang w:val="it-IT"/>
        </w:rPr>
        <w:t>N.B: se l’invio avviene a mezzo pec, le firme sovra richieste dovranno essere apposte digitalmente.</w:t>
      </w:r>
    </w:p>
    <w:p w:rsidR="002118FF" w:rsidRPr="00E47674" w:rsidRDefault="002118FF" w:rsidP="002118FF">
      <w:pPr>
        <w:pStyle w:val="O-BodyText"/>
        <w:spacing w:line="320" w:lineRule="exact"/>
        <w:ind w:left="1134"/>
        <w:jc w:val="both"/>
        <w:rPr>
          <w:rFonts w:ascii="Garamond" w:hAnsi="Garamond"/>
          <w:lang w:val="it-IT"/>
        </w:rPr>
      </w:pPr>
    </w:p>
    <w:p w:rsidR="002118FF" w:rsidRPr="0011722B" w:rsidRDefault="002118FF" w:rsidP="002118FF">
      <w:pPr>
        <w:pStyle w:val="O-BodyText"/>
        <w:tabs>
          <w:tab w:val="left" w:pos="567"/>
        </w:tabs>
        <w:spacing w:after="0" w:line="320" w:lineRule="exact"/>
        <w:ind w:left="567" w:hanging="567"/>
        <w:jc w:val="both"/>
        <w:rPr>
          <w:rFonts w:ascii="Garamond" w:hAnsi="Garamond"/>
          <w:b/>
          <w:lang w:val="it-IT"/>
        </w:rPr>
      </w:pPr>
      <w:r>
        <w:rPr>
          <w:rFonts w:ascii="Garamond" w:hAnsi="Garamond"/>
          <w:b/>
          <w:lang w:val="it-IT"/>
        </w:rPr>
        <w:t>A.</w:t>
      </w:r>
      <w:r w:rsidR="00B54FEB">
        <w:rPr>
          <w:rFonts w:ascii="Garamond" w:hAnsi="Garamond"/>
          <w:b/>
          <w:lang w:val="it-IT"/>
        </w:rPr>
        <w:t>2</w:t>
      </w:r>
      <w:r>
        <w:rPr>
          <w:rFonts w:ascii="Garamond" w:hAnsi="Garamond"/>
          <w:b/>
          <w:lang w:val="it-IT"/>
        </w:rPr>
        <w:t>)</w:t>
      </w:r>
      <w:r>
        <w:rPr>
          <w:rFonts w:ascii="Garamond" w:hAnsi="Garamond"/>
          <w:b/>
          <w:lang w:val="it-IT"/>
        </w:rPr>
        <w:tab/>
      </w:r>
      <w:r w:rsidRPr="00E47674">
        <w:rPr>
          <w:rFonts w:ascii="Garamond" w:hAnsi="Garamond"/>
          <w:b/>
          <w:lang w:val="it-IT"/>
        </w:rPr>
        <w:t>GARANZIA PROVVISORIA</w:t>
      </w:r>
    </w:p>
    <w:p w:rsidR="002118FF" w:rsidRPr="00E47674" w:rsidRDefault="002118FF" w:rsidP="002118FF">
      <w:pPr>
        <w:pStyle w:val="O-BodyText"/>
        <w:spacing w:after="60" w:line="320" w:lineRule="exact"/>
        <w:ind w:left="567"/>
        <w:jc w:val="both"/>
        <w:rPr>
          <w:rFonts w:ascii="Garamond" w:hAnsi="Garamond"/>
          <w:lang w:val="it-IT"/>
        </w:rPr>
      </w:pPr>
      <w:r w:rsidRPr="00E47674">
        <w:rPr>
          <w:rFonts w:ascii="Garamond" w:hAnsi="Garamond"/>
          <w:lang w:val="it-IT"/>
        </w:rPr>
        <w:t>Per partecipare alla Procedura è richiesta</w:t>
      </w:r>
      <w:r w:rsidRPr="00E47674">
        <w:rPr>
          <w:rFonts w:ascii="Garamond" w:hAnsi="Garamond"/>
          <w:b/>
          <w:u w:val="single"/>
          <w:lang w:val="it-IT"/>
        </w:rPr>
        <w:t>, a pena di esclusione</w:t>
      </w:r>
      <w:r w:rsidRPr="00E47674">
        <w:rPr>
          <w:rFonts w:ascii="Garamond" w:hAnsi="Garamond"/>
          <w:lang w:val="it-IT"/>
        </w:rPr>
        <w:t>, la costituzione ai sensi dell’art. 93 del D.Lgs. n. 50/2016 e s.m.i. di una garanzia a tutela dell’affidabilità dell’offerta, denominata “garanzia provvisoria”.</w:t>
      </w:r>
    </w:p>
    <w:p w:rsidR="002118FF" w:rsidRPr="00E47674" w:rsidRDefault="002118FF" w:rsidP="002118FF">
      <w:pPr>
        <w:pStyle w:val="O-BodyText"/>
        <w:spacing w:after="60" w:line="320" w:lineRule="exact"/>
        <w:ind w:left="567"/>
        <w:jc w:val="both"/>
        <w:rPr>
          <w:rFonts w:ascii="Garamond" w:hAnsi="Garamond"/>
          <w:lang w:val="it-IT"/>
        </w:rPr>
      </w:pPr>
      <w:r w:rsidRPr="00E47674">
        <w:rPr>
          <w:rFonts w:ascii="Garamond" w:hAnsi="Garamond"/>
          <w:lang w:val="it-IT"/>
        </w:rPr>
        <w:t xml:space="preserve">Il valore della garanzia è pari al 2% (due percento) dell’importo posto a base di gara, ossia pari ad Euro 3.600,00 </w:t>
      </w:r>
      <w:r>
        <w:rPr>
          <w:rFonts w:ascii="Garamond" w:hAnsi="Garamond"/>
          <w:lang w:val="it-IT"/>
        </w:rPr>
        <w:t xml:space="preserve">(tremilaseicento/00), </w:t>
      </w:r>
      <w:r w:rsidRPr="00E47674">
        <w:rPr>
          <w:rFonts w:ascii="Garamond" w:hAnsi="Garamond"/>
          <w:lang w:val="it-IT"/>
        </w:rPr>
        <w:t>ai sensi dell’art. 93 del D.Lgs. n. 50/2016 e s.m.i.</w:t>
      </w:r>
    </w:p>
    <w:p w:rsidR="002118FF" w:rsidRPr="00E47674" w:rsidRDefault="002118FF" w:rsidP="002118FF">
      <w:pPr>
        <w:pStyle w:val="O-BodyText"/>
        <w:spacing w:after="60" w:line="320" w:lineRule="exact"/>
        <w:ind w:left="567"/>
        <w:jc w:val="both"/>
        <w:rPr>
          <w:rFonts w:ascii="Garamond" w:hAnsi="Garamond"/>
          <w:lang w:val="it-IT"/>
        </w:rPr>
      </w:pPr>
      <w:r w:rsidRPr="00E47674">
        <w:rPr>
          <w:rFonts w:ascii="Garamond" w:hAnsi="Garamond"/>
          <w:lang w:val="it-IT"/>
        </w:rPr>
        <w:t>Gli operatori economici in possesso di certificazione di qualità aziendale secondo le tipologie indicate nell’art. 93, comma 7, del D. Lgs. n. 50/2016 e s.m.i., possono presentare una garanzia provvisoria ridotta nelle misure percentuali ivi indicate, eventualmente cumulabili se in possesso degli ulteriori requisiti indicati nel precitato comma.</w:t>
      </w:r>
    </w:p>
    <w:p w:rsidR="002118FF" w:rsidRPr="00E47674" w:rsidRDefault="002118FF" w:rsidP="002118FF">
      <w:pPr>
        <w:pStyle w:val="O-BodyText"/>
        <w:spacing w:after="60" w:line="320" w:lineRule="exact"/>
        <w:ind w:left="567"/>
        <w:jc w:val="both"/>
        <w:rPr>
          <w:rFonts w:ascii="Garamond" w:hAnsi="Garamond"/>
          <w:lang w:val="it-IT"/>
        </w:rPr>
      </w:pPr>
      <w:r w:rsidRPr="00E47674">
        <w:rPr>
          <w:rFonts w:ascii="Garamond" w:hAnsi="Garamond"/>
          <w:lang w:val="it-IT"/>
        </w:rPr>
        <w:t>In ogni caso, per fruire di tale beneficio, l’operatore economico dovrà allegare alla garanzia:</w:t>
      </w:r>
    </w:p>
    <w:p w:rsidR="002118FF" w:rsidRPr="00E47674" w:rsidRDefault="002118FF" w:rsidP="002118FF">
      <w:pPr>
        <w:pStyle w:val="O-BodyText"/>
        <w:numPr>
          <w:ilvl w:val="0"/>
          <w:numId w:val="11"/>
        </w:numPr>
        <w:tabs>
          <w:tab w:val="left" w:pos="1134"/>
        </w:tabs>
        <w:spacing w:after="60" w:line="320" w:lineRule="exact"/>
        <w:ind w:left="1135" w:hanging="284"/>
        <w:jc w:val="both"/>
        <w:rPr>
          <w:rFonts w:ascii="Garamond" w:hAnsi="Garamond"/>
          <w:lang w:val="it-IT"/>
        </w:rPr>
      </w:pPr>
      <w:r w:rsidRPr="00E47674">
        <w:rPr>
          <w:rFonts w:ascii="Garamond" w:hAnsi="Garamond"/>
          <w:lang w:val="it-IT"/>
        </w:rPr>
        <w:t>copia semplice, con dichiarazione di conformità all’originale, della certificazione di qualità in corso di validità, rilasciata all’impresa concorrente;</w:t>
      </w:r>
    </w:p>
    <w:p w:rsidR="002118FF" w:rsidRDefault="002118FF" w:rsidP="002118FF">
      <w:pPr>
        <w:pStyle w:val="O-BodyText"/>
        <w:numPr>
          <w:ilvl w:val="0"/>
          <w:numId w:val="11"/>
        </w:numPr>
        <w:tabs>
          <w:tab w:val="left" w:pos="1134"/>
        </w:tabs>
        <w:spacing w:after="60" w:line="320" w:lineRule="exact"/>
        <w:ind w:left="1135" w:hanging="284"/>
        <w:jc w:val="both"/>
        <w:rPr>
          <w:rFonts w:ascii="Garamond" w:hAnsi="Garamond"/>
          <w:lang w:val="it-IT"/>
        </w:rPr>
      </w:pPr>
      <w:r w:rsidRPr="00E47674">
        <w:rPr>
          <w:rFonts w:ascii="Garamond" w:hAnsi="Garamond"/>
          <w:lang w:val="it-IT"/>
        </w:rPr>
        <w:t xml:space="preserve">in alternativa, dichiarazione resa dal legale rappresentante che attesti il possesso della certificazione di qualità e riporti tutti i dati e le informazioni contenute nel certificato originale. </w:t>
      </w:r>
    </w:p>
    <w:p w:rsidR="002118FF" w:rsidRPr="002B30DE" w:rsidRDefault="002118FF" w:rsidP="002118FF">
      <w:pPr>
        <w:pStyle w:val="O-BodyText"/>
        <w:tabs>
          <w:tab w:val="left" w:pos="360"/>
        </w:tabs>
        <w:spacing w:line="320" w:lineRule="exact"/>
        <w:jc w:val="both"/>
        <w:rPr>
          <w:rFonts w:ascii="Garamond" w:hAnsi="Garamond"/>
          <w:u w:val="single"/>
          <w:lang w:val="it-IT"/>
        </w:rPr>
      </w:pPr>
      <w:r>
        <w:rPr>
          <w:rFonts w:ascii="Garamond" w:hAnsi="Garamond"/>
          <w:lang w:val="it-IT"/>
        </w:rPr>
        <w:t>N.B: se l’invio avviene a mezzo pec, le firme sovra richieste dovranno essere apposte digitalmente.</w:t>
      </w:r>
    </w:p>
    <w:p w:rsidR="002118FF" w:rsidRPr="00E47674" w:rsidRDefault="002118FF" w:rsidP="002118FF">
      <w:pPr>
        <w:pStyle w:val="O-BodyText"/>
        <w:tabs>
          <w:tab w:val="left" w:pos="1134"/>
        </w:tabs>
        <w:spacing w:after="60" w:line="320" w:lineRule="exact"/>
        <w:jc w:val="both"/>
        <w:rPr>
          <w:rFonts w:ascii="Garamond" w:hAnsi="Garamond"/>
          <w:lang w:val="it-IT"/>
        </w:rPr>
      </w:pPr>
    </w:p>
    <w:p w:rsidR="002118FF" w:rsidRPr="00E47674" w:rsidRDefault="002118FF" w:rsidP="002118FF">
      <w:pPr>
        <w:pStyle w:val="O-BodyText"/>
        <w:spacing w:after="60" w:line="320" w:lineRule="exact"/>
        <w:ind w:left="567"/>
        <w:jc w:val="both"/>
        <w:rPr>
          <w:rFonts w:ascii="Garamond" w:hAnsi="Garamond"/>
          <w:lang w:val="it-IT"/>
        </w:rPr>
      </w:pPr>
      <w:r w:rsidRPr="00E47674">
        <w:rPr>
          <w:rFonts w:ascii="Garamond" w:hAnsi="Garamond"/>
          <w:lang w:val="it-IT"/>
        </w:rPr>
        <w:t>La garanzia provvisoria deve avere validità almeno pari a 180 (centottanta) giorni, decorrente dal giorno fissato quale termine ultimo per la presentazione delle offerte.</w:t>
      </w:r>
    </w:p>
    <w:p w:rsidR="002118FF" w:rsidRPr="00E47674" w:rsidRDefault="002118FF" w:rsidP="002118FF">
      <w:pPr>
        <w:pStyle w:val="O-BodyText"/>
        <w:spacing w:after="60" w:line="320" w:lineRule="exact"/>
        <w:ind w:left="567"/>
        <w:jc w:val="both"/>
        <w:rPr>
          <w:rFonts w:ascii="Garamond" w:hAnsi="Garamond"/>
          <w:lang w:val="it-IT"/>
        </w:rPr>
      </w:pPr>
      <w:r w:rsidRPr="00E47674">
        <w:rPr>
          <w:rFonts w:ascii="Garamond" w:hAnsi="Garamond"/>
          <w:lang w:val="it-IT"/>
        </w:rPr>
        <w:t xml:space="preserve">Detta garanzia dovrà prevedere espressamente, </w:t>
      </w:r>
      <w:r w:rsidRPr="00E47674">
        <w:rPr>
          <w:rFonts w:ascii="Garamond" w:hAnsi="Garamond"/>
          <w:b/>
          <w:u w:val="single"/>
          <w:lang w:val="it-IT"/>
        </w:rPr>
        <w:t>a pena di esclusione</w:t>
      </w:r>
      <w:r w:rsidRPr="00E47674">
        <w:rPr>
          <w:rFonts w:ascii="Garamond" w:hAnsi="Garamond"/>
          <w:lang w:val="it-IT"/>
        </w:rPr>
        <w:t>, la rinuncia al beneficio della preventiva escussione del debitore principale, la rinuncia all’eccezione di cui all’art. 1957, comma 2, del codice civile e la sua operatività entro 15 giorni, a semplice richiesta di A</w:t>
      </w:r>
      <w:r>
        <w:rPr>
          <w:rFonts w:ascii="Garamond" w:hAnsi="Garamond"/>
          <w:lang w:val="it-IT"/>
        </w:rPr>
        <w:t xml:space="preserve">NCI; </w:t>
      </w:r>
      <w:r w:rsidRPr="00E47674">
        <w:rPr>
          <w:rFonts w:ascii="Garamond" w:hAnsi="Garamond"/>
          <w:lang w:val="it-IT"/>
        </w:rPr>
        <w:t xml:space="preserve">nel caso in cui, durante l’espletamento della gara, vengano riaperti/prorogati i termini di presentazione delle offerte, i concorrenti dovranno provvedere ad adeguare il periodo di validità del documento di garanzia al nuovo termine di presentazione delle offerte, salvo diversa ed espressa comunicazione da parte di </w:t>
      </w:r>
      <w:r>
        <w:rPr>
          <w:rFonts w:ascii="Garamond" w:hAnsi="Garamond"/>
          <w:lang w:val="it-IT"/>
        </w:rPr>
        <w:t>ANCI</w:t>
      </w:r>
    </w:p>
    <w:p w:rsidR="002118FF" w:rsidRPr="00E47674" w:rsidRDefault="002118FF" w:rsidP="002118FF">
      <w:pPr>
        <w:pStyle w:val="O-BodyText"/>
        <w:spacing w:after="60" w:line="320" w:lineRule="exact"/>
        <w:ind w:left="567"/>
        <w:jc w:val="both"/>
        <w:rPr>
          <w:rFonts w:ascii="Garamond" w:hAnsi="Garamond"/>
          <w:lang w:val="it-IT"/>
        </w:rPr>
      </w:pPr>
      <w:r w:rsidRPr="00E47674">
        <w:rPr>
          <w:rFonts w:ascii="Garamond" w:hAnsi="Garamond"/>
          <w:lang w:val="it-IT"/>
        </w:rPr>
        <w:t>Lo svincolo delle garanzie presentate dai concorrenti non aggiudicatari sarà effettuato nei termini indicati dall’art. 93 comma 9 del D. Lgs. n. 50/2016 e s.m.i., a seguito dell’aggiudicazione della gara. La garanzia del concorrente aggiudicatario resterà vincolata e dovrà essere valida fino alla stipula del contratto. Tale garanzia sarà svincolata automaticamente al momento della sottoscrizione del contratto.</w:t>
      </w:r>
    </w:p>
    <w:p w:rsidR="002118FF" w:rsidRPr="00E47674" w:rsidRDefault="002118FF" w:rsidP="002118FF">
      <w:pPr>
        <w:pStyle w:val="O-BodyText"/>
        <w:spacing w:after="60" w:line="320" w:lineRule="exact"/>
        <w:ind w:left="567"/>
        <w:jc w:val="both"/>
        <w:rPr>
          <w:rFonts w:ascii="Garamond" w:hAnsi="Garamond"/>
          <w:lang w:val="it-IT"/>
        </w:rPr>
      </w:pPr>
      <w:r w:rsidRPr="00E47674">
        <w:rPr>
          <w:rFonts w:ascii="Garamond" w:hAnsi="Garamond"/>
          <w:lang w:val="it-IT"/>
        </w:rPr>
        <w:t>La garanzia a corredo dell’offerta può essere costituita, a scelta del contraente, con le forme e le modalità indicate nell’art. 93 del D. Lgs. n. 50/2016 e s.m.i.</w:t>
      </w:r>
    </w:p>
    <w:p w:rsidR="002118FF" w:rsidRDefault="002118FF" w:rsidP="002118FF">
      <w:pPr>
        <w:pStyle w:val="O-BodyText"/>
        <w:spacing w:line="320" w:lineRule="exact"/>
        <w:ind w:left="567"/>
        <w:jc w:val="both"/>
        <w:rPr>
          <w:rFonts w:ascii="Garamond" w:hAnsi="Garamond"/>
          <w:lang w:val="it-IT"/>
        </w:rPr>
      </w:pPr>
      <w:r w:rsidRPr="00E47674">
        <w:rPr>
          <w:rFonts w:ascii="Garamond" w:hAnsi="Garamond"/>
          <w:lang w:val="it-IT"/>
        </w:rPr>
        <w:t xml:space="preserve">Si applica l’art. 93 comma 8 del D.Lgs. n. 50/2016 e s.m.i. in relazione all’impegno, posto </w:t>
      </w:r>
      <w:r w:rsidRPr="00E47674">
        <w:rPr>
          <w:rFonts w:ascii="Garamond" w:hAnsi="Garamond"/>
          <w:b/>
          <w:u w:val="single"/>
          <w:lang w:val="it-IT"/>
        </w:rPr>
        <w:t>a pena di esclusione</w:t>
      </w:r>
      <w:r w:rsidRPr="00E47674">
        <w:rPr>
          <w:rFonts w:ascii="Garamond" w:hAnsi="Garamond"/>
          <w:lang w:val="it-IT"/>
        </w:rPr>
        <w:t>, di un fideiussore, anche diverso da quello che ha rilasciato la garanzia provvisoria, a rilasciare la garanzia fideiussoria per l'esecuzione del contratto, di cui agli articoli 103 e 104 del D.Lgs. n. 50/2016 e s.m.i., qualora l'offerente risultasse affidatario.</w:t>
      </w:r>
    </w:p>
    <w:p w:rsidR="002118FF" w:rsidRPr="00E47674" w:rsidRDefault="002118FF" w:rsidP="002118FF">
      <w:pPr>
        <w:pStyle w:val="O-BodyText"/>
        <w:spacing w:line="320" w:lineRule="exact"/>
        <w:ind w:left="567"/>
        <w:jc w:val="both"/>
        <w:rPr>
          <w:rFonts w:ascii="Garamond" w:hAnsi="Garamond"/>
          <w:lang w:val="it-IT"/>
        </w:rPr>
      </w:pPr>
    </w:p>
    <w:p w:rsidR="002118FF" w:rsidRPr="00E47674" w:rsidRDefault="00B54FEB" w:rsidP="002118FF">
      <w:pPr>
        <w:pStyle w:val="O-BodyText"/>
        <w:tabs>
          <w:tab w:val="left" w:pos="567"/>
        </w:tabs>
        <w:spacing w:after="0" w:line="320" w:lineRule="exact"/>
        <w:ind w:left="567" w:hanging="567"/>
        <w:jc w:val="both"/>
        <w:rPr>
          <w:rFonts w:ascii="Garamond" w:hAnsi="Garamond"/>
          <w:b/>
          <w:lang w:val="it-IT"/>
        </w:rPr>
      </w:pPr>
      <w:r>
        <w:rPr>
          <w:rFonts w:ascii="Garamond" w:hAnsi="Garamond"/>
          <w:b/>
          <w:lang w:val="it-IT"/>
        </w:rPr>
        <w:t>A.3</w:t>
      </w:r>
      <w:r w:rsidR="002118FF" w:rsidRPr="00E47674">
        <w:rPr>
          <w:rFonts w:ascii="Garamond" w:hAnsi="Garamond"/>
          <w:b/>
          <w:lang w:val="it-IT"/>
        </w:rPr>
        <w:t>)</w:t>
      </w:r>
      <w:r w:rsidR="002118FF">
        <w:rPr>
          <w:rFonts w:ascii="Garamond" w:hAnsi="Garamond"/>
          <w:b/>
          <w:lang w:val="it-IT"/>
        </w:rPr>
        <w:tab/>
      </w:r>
      <w:r w:rsidR="002118FF" w:rsidRPr="00E47674">
        <w:rPr>
          <w:rFonts w:ascii="Garamond" w:hAnsi="Garamond"/>
          <w:b/>
          <w:lang w:val="it-IT"/>
        </w:rPr>
        <w:t>DOCUMENTO ATTESTANTE L'ATTRIBUZIONE DEL "PASSOE"</w:t>
      </w:r>
    </w:p>
    <w:p w:rsidR="002118FF" w:rsidRPr="00E47674" w:rsidRDefault="002118FF" w:rsidP="002118FF">
      <w:pPr>
        <w:pStyle w:val="O-BodyText"/>
        <w:spacing w:line="320" w:lineRule="exact"/>
        <w:ind w:left="567"/>
        <w:jc w:val="both"/>
        <w:rPr>
          <w:rFonts w:ascii="Garamond" w:hAnsi="Garamond"/>
          <w:lang w:val="it-IT"/>
        </w:rPr>
      </w:pPr>
      <w:r w:rsidRPr="00E47674">
        <w:rPr>
          <w:rFonts w:ascii="Garamond" w:hAnsi="Garamond"/>
          <w:lang w:val="it-IT"/>
        </w:rPr>
        <w:t>Documento fornito da parte del servizio AVCPASS, che dovrà essere sottoscritto secondo le modalità indicate nel documento stesso.</w:t>
      </w:r>
    </w:p>
    <w:p w:rsidR="002118FF" w:rsidRPr="00E47674" w:rsidRDefault="002118FF" w:rsidP="002118FF">
      <w:pPr>
        <w:spacing w:after="0" w:line="320" w:lineRule="exact"/>
        <w:ind w:left="567"/>
        <w:jc w:val="both"/>
        <w:textAlignment w:val="baseline"/>
        <w:rPr>
          <w:rFonts w:ascii="Garamond" w:eastAsia="Times New Roman" w:hAnsi="Garamond"/>
          <w:color w:val="000000"/>
          <w:sz w:val="24"/>
          <w:szCs w:val="24"/>
          <w:u w:val="single"/>
        </w:rPr>
      </w:pPr>
      <w:r w:rsidRPr="00E47674">
        <w:rPr>
          <w:rFonts w:ascii="Garamond" w:eastAsia="Times New Roman" w:hAnsi="Garamond"/>
          <w:color w:val="000000"/>
          <w:sz w:val="24"/>
          <w:szCs w:val="24"/>
          <w:u w:val="single"/>
        </w:rPr>
        <w:t>AVVERTENZA.</w:t>
      </w:r>
    </w:p>
    <w:p w:rsidR="002118FF" w:rsidRPr="00E47674" w:rsidRDefault="002118FF" w:rsidP="002118FF">
      <w:pPr>
        <w:spacing w:after="60" w:line="320" w:lineRule="exact"/>
        <w:ind w:left="567"/>
        <w:jc w:val="both"/>
        <w:textAlignment w:val="baseline"/>
        <w:rPr>
          <w:rFonts w:ascii="Garamond" w:eastAsia="Times New Roman" w:hAnsi="Garamond"/>
          <w:color w:val="000000"/>
          <w:sz w:val="24"/>
          <w:szCs w:val="24"/>
        </w:rPr>
      </w:pPr>
      <w:r w:rsidRPr="00E47674">
        <w:rPr>
          <w:rFonts w:ascii="Garamond" w:eastAsia="Times New Roman" w:hAnsi="Garamond"/>
          <w:color w:val="000000"/>
          <w:sz w:val="24"/>
          <w:szCs w:val="24"/>
        </w:rPr>
        <w:t>L'omissione dell'inserimento nella busta del documento PassOE non comporta l'esclusione automatica dalla Procedura.</w:t>
      </w:r>
    </w:p>
    <w:p w:rsidR="002118FF" w:rsidRDefault="002118FF" w:rsidP="002118FF">
      <w:pPr>
        <w:spacing w:line="320" w:lineRule="exact"/>
        <w:ind w:left="567"/>
        <w:jc w:val="both"/>
        <w:textAlignment w:val="baseline"/>
        <w:rPr>
          <w:rFonts w:ascii="Garamond" w:eastAsia="Times New Roman" w:hAnsi="Garamond"/>
          <w:color w:val="000000"/>
          <w:sz w:val="24"/>
          <w:szCs w:val="24"/>
        </w:rPr>
      </w:pPr>
      <w:r w:rsidRPr="00E47674">
        <w:rPr>
          <w:rFonts w:ascii="Garamond" w:eastAsia="Times New Roman" w:hAnsi="Garamond"/>
          <w:color w:val="000000"/>
          <w:sz w:val="24"/>
          <w:szCs w:val="24"/>
        </w:rPr>
        <w:t>Si ricorda, tuttavia, che i soggetti interessati a partecipare alla Procedura devono registrarsi al sistema accendendo all’apposito link sul portale ANAC (Servizi ad accesso riservato – AVCPASS) secondo le istruzioni ivi contenute. Nel caso in cui il PassOE non sia inserito nella busta, essendo necessario per la comprova dei requisiti dichiarati in sede di offerta, sarà richiesto al partecipante di adempiere entro un termine perentorio producendo il documento. Solo in caso di ulteriore inadempimento l’operatore economico verrà escluso dalla gara.</w:t>
      </w:r>
    </w:p>
    <w:p w:rsidR="00960ECB" w:rsidRPr="00E47674" w:rsidRDefault="00960ECB" w:rsidP="002118FF">
      <w:pPr>
        <w:spacing w:line="320" w:lineRule="exact"/>
        <w:ind w:left="567"/>
        <w:jc w:val="both"/>
        <w:textAlignment w:val="baseline"/>
        <w:rPr>
          <w:rFonts w:ascii="Garamond" w:eastAsia="Times New Roman" w:hAnsi="Garamond"/>
          <w:color w:val="000000"/>
          <w:sz w:val="24"/>
          <w:szCs w:val="24"/>
        </w:rPr>
      </w:pPr>
    </w:p>
    <w:p w:rsidR="002118FF" w:rsidRPr="00BD283E" w:rsidRDefault="00B54FEB" w:rsidP="002118FF">
      <w:pPr>
        <w:pStyle w:val="O-BodyText"/>
        <w:tabs>
          <w:tab w:val="left" w:pos="567"/>
        </w:tabs>
        <w:spacing w:after="0" w:line="320" w:lineRule="exact"/>
        <w:ind w:left="567" w:hanging="567"/>
        <w:jc w:val="both"/>
        <w:rPr>
          <w:rFonts w:ascii="Garamond" w:hAnsi="Garamond"/>
          <w:b/>
          <w:lang w:val="it-IT"/>
        </w:rPr>
      </w:pPr>
      <w:r>
        <w:rPr>
          <w:rFonts w:ascii="Garamond" w:hAnsi="Garamond"/>
          <w:b/>
          <w:lang w:val="it-IT"/>
        </w:rPr>
        <w:t>A.4</w:t>
      </w:r>
      <w:r w:rsidR="002118FF">
        <w:rPr>
          <w:rFonts w:ascii="Garamond" w:hAnsi="Garamond"/>
          <w:b/>
          <w:lang w:val="it-IT"/>
        </w:rPr>
        <w:t>)</w:t>
      </w:r>
      <w:r w:rsidR="002118FF">
        <w:rPr>
          <w:rFonts w:ascii="Garamond" w:hAnsi="Garamond"/>
          <w:b/>
          <w:lang w:val="it-IT"/>
        </w:rPr>
        <w:tab/>
      </w:r>
      <w:r w:rsidR="002118FF" w:rsidRPr="00BD283E">
        <w:rPr>
          <w:rFonts w:ascii="Garamond" w:hAnsi="Garamond"/>
          <w:b/>
          <w:lang w:val="it-IT"/>
        </w:rPr>
        <w:t xml:space="preserve">DOCUMENTO ATTESTANTE IL VERSAMENTO DEL CONTRIBUTO ANAC </w:t>
      </w:r>
    </w:p>
    <w:p w:rsidR="002118FF" w:rsidRPr="00E47674" w:rsidRDefault="002118FF" w:rsidP="002118FF">
      <w:pPr>
        <w:spacing w:line="320" w:lineRule="exact"/>
        <w:ind w:left="432" w:right="72"/>
        <w:jc w:val="both"/>
        <w:textAlignment w:val="baseline"/>
        <w:rPr>
          <w:rFonts w:ascii="Garamond" w:eastAsia="Times New Roman" w:hAnsi="Garamond"/>
          <w:color w:val="000000"/>
          <w:sz w:val="24"/>
          <w:szCs w:val="24"/>
        </w:rPr>
      </w:pPr>
      <w:r w:rsidRPr="00E47674">
        <w:rPr>
          <w:rFonts w:ascii="Garamond" w:eastAsia="Times New Roman" w:hAnsi="Garamond"/>
          <w:color w:val="000000"/>
          <w:sz w:val="24"/>
          <w:szCs w:val="24"/>
        </w:rPr>
        <w:t>L’operatore economico deve presentare copia del documento attestante l’avvenuto pagamento del contributo di cui all’art. 1, c. 65 e 67, L. 266/2005, pari ad € 20,00</w:t>
      </w:r>
      <w:r>
        <w:rPr>
          <w:rFonts w:ascii="Garamond" w:eastAsia="Times New Roman" w:hAnsi="Garamond"/>
          <w:color w:val="000000"/>
          <w:sz w:val="24"/>
          <w:szCs w:val="24"/>
        </w:rPr>
        <w:t xml:space="preserve"> (venti/00)</w:t>
      </w:r>
      <w:r w:rsidRPr="00E47674">
        <w:rPr>
          <w:rFonts w:ascii="Garamond" w:eastAsia="Times New Roman" w:hAnsi="Garamond"/>
          <w:color w:val="000000"/>
          <w:sz w:val="24"/>
          <w:szCs w:val="24"/>
        </w:rPr>
        <w:t xml:space="preserve">, recante evidenza del </w:t>
      </w:r>
      <w:r w:rsidRPr="00E47674">
        <w:rPr>
          <w:rFonts w:ascii="Garamond" w:eastAsia="Times New Roman" w:hAnsi="Garamond"/>
          <w:color w:val="000000"/>
          <w:sz w:val="24"/>
          <w:szCs w:val="24"/>
        </w:rPr>
        <w:lastRenderedPageBreak/>
        <w:t xml:space="preserve">codice di identificazione della Procedura, CIG, e la data del pagamento che deve essere anteriore al termine ultimo per la presentazione delle offerte, </w:t>
      </w:r>
      <w:r w:rsidRPr="00E47674">
        <w:rPr>
          <w:rFonts w:ascii="Garamond" w:eastAsia="Times New Roman" w:hAnsi="Garamond"/>
          <w:b/>
          <w:color w:val="000000"/>
          <w:sz w:val="24"/>
          <w:szCs w:val="24"/>
          <w:u w:val="single"/>
        </w:rPr>
        <w:t>pena l’esclusione</w:t>
      </w:r>
      <w:r w:rsidRPr="00E47674">
        <w:rPr>
          <w:rFonts w:ascii="Garamond" w:eastAsia="Times New Roman" w:hAnsi="Garamond"/>
          <w:b/>
          <w:color w:val="000000"/>
          <w:sz w:val="24"/>
          <w:szCs w:val="24"/>
        </w:rPr>
        <w:t xml:space="preserve"> </w:t>
      </w:r>
      <w:r w:rsidRPr="00E47674">
        <w:rPr>
          <w:rFonts w:ascii="Garamond" w:eastAsia="Times New Roman" w:hAnsi="Garamond"/>
          <w:color w:val="000000"/>
          <w:sz w:val="24"/>
          <w:szCs w:val="24"/>
        </w:rPr>
        <w:t>dalla Procedura.</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u w:val="single"/>
          <w:lang w:val="it-IT"/>
        </w:rPr>
        <w:t>Soccorso Istruttorio</w:t>
      </w:r>
      <w:r w:rsidRPr="00E47674">
        <w:rPr>
          <w:rFonts w:ascii="Garamond" w:hAnsi="Garamond"/>
          <w:lang w:val="it-IT"/>
        </w:rPr>
        <w:t>.</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Si segnala che le carenze di qualsiasi elemento formale della Domanda di partecipazione possono essere sanate attraverso la procedura di soccorso istruttorio di cui all’art. 83, comma 9, del D. Lgs. n. 50/2016 e s.m.i.</w:t>
      </w:r>
    </w:p>
    <w:p w:rsidR="002118FF" w:rsidRPr="00E47674" w:rsidRDefault="002118FF" w:rsidP="002118FF">
      <w:pPr>
        <w:pStyle w:val="O-BodyText"/>
        <w:spacing w:line="320" w:lineRule="exact"/>
        <w:jc w:val="both"/>
        <w:rPr>
          <w:rFonts w:ascii="Garamond" w:hAnsi="Garamond"/>
          <w:lang w:val="it-IT"/>
        </w:rPr>
      </w:pPr>
      <w:r w:rsidRPr="00E47674">
        <w:rPr>
          <w:rFonts w:ascii="Garamond" w:hAnsi="Garamond"/>
          <w:lang w:val="it-IT"/>
        </w:rPr>
        <w:t>In particolare, in caso di mancanza, incompletezza e di ogni altra irregolarità essenziale degli elementi e della Domanda di Partecipazione, con esclusione di quelle afferenti all'offerta economica e all'offerta tecnica, A</w:t>
      </w:r>
      <w:r>
        <w:rPr>
          <w:rFonts w:ascii="Garamond" w:hAnsi="Garamond"/>
          <w:lang w:val="it-IT"/>
        </w:rPr>
        <w:t>NCI</w:t>
      </w:r>
      <w:r w:rsidRPr="00E47674">
        <w:rPr>
          <w:rFonts w:ascii="Garamond" w:hAnsi="Garamond"/>
          <w:lang w:val="it-IT"/>
        </w:rPr>
        <w:t xml:space="preserve"> assegnerà al concorrente un termine, non </w:t>
      </w:r>
      <w:r w:rsidRPr="00B54FEB">
        <w:rPr>
          <w:rFonts w:ascii="Garamond" w:hAnsi="Garamond"/>
          <w:lang w:val="it-IT"/>
        </w:rPr>
        <w:t xml:space="preserve">superiore a </w:t>
      </w:r>
      <w:r w:rsidR="00A4370B" w:rsidRPr="00B54FEB">
        <w:rPr>
          <w:rFonts w:ascii="Garamond" w:hAnsi="Garamond"/>
          <w:lang w:val="it-IT"/>
        </w:rPr>
        <w:t>5</w:t>
      </w:r>
      <w:r w:rsidRPr="00B54FEB">
        <w:rPr>
          <w:rFonts w:ascii="Garamond" w:hAnsi="Garamond"/>
          <w:lang w:val="it-IT"/>
        </w:rPr>
        <w:t xml:space="preserve"> (</w:t>
      </w:r>
      <w:r w:rsidR="00A4370B" w:rsidRPr="00B54FEB">
        <w:rPr>
          <w:rFonts w:ascii="Garamond" w:hAnsi="Garamond"/>
          <w:lang w:val="it-IT"/>
        </w:rPr>
        <w:t>cinque</w:t>
      </w:r>
      <w:r w:rsidRPr="00B54FEB">
        <w:rPr>
          <w:rFonts w:ascii="Garamond" w:hAnsi="Garamond"/>
          <w:lang w:val="it-IT"/>
        </w:rPr>
        <w:t>) giorni, perché siano rese, integrate o regolarizzate le dichiarazioni necessarie, indicandone il contenuto e i soggetti</w:t>
      </w:r>
      <w:r w:rsidRPr="00E47674">
        <w:rPr>
          <w:rFonts w:ascii="Garamond" w:hAnsi="Garamond"/>
          <w:lang w:val="it-IT"/>
        </w:rPr>
        <w:t xml:space="preserve"> che le devono rendere. In caso di inutile decorso del termine di regolarizzazione, </w:t>
      </w:r>
      <w:r w:rsidRPr="00E47674">
        <w:rPr>
          <w:rFonts w:ascii="Garamond" w:hAnsi="Garamond"/>
          <w:b/>
          <w:lang w:val="it-IT"/>
        </w:rPr>
        <w:t>il concorrente è escluso dalla gara</w:t>
      </w:r>
      <w:r w:rsidRPr="00E47674">
        <w:rPr>
          <w:rFonts w:ascii="Garamond" w:hAnsi="Garamond"/>
          <w:lang w:val="it-IT"/>
        </w:rPr>
        <w:t xml:space="preserve">. Costituiscono irregolarità essenziali non sanabili le carenze della documentazione che non consentono l'individuazione del contenuto o del soggetto responsabile della stessa, ai sensi dell’art. 83 comma 9 del D.Lgs. 50/2016 e s.m.i. </w:t>
      </w:r>
    </w:p>
    <w:p w:rsidR="002118FF" w:rsidRPr="00E47674" w:rsidRDefault="002118FF" w:rsidP="002118FF">
      <w:pPr>
        <w:pStyle w:val="O-BodyText"/>
        <w:spacing w:after="60" w:line="320" w:lineRule="exact"/>
        <w:jc w:val="both"/>
        <w:rPr>
          <w:rFonts w:ascii="Garamond" w:hAnsi="Garamond"/>
          <w:b/>
          <w:lang w:val="it-IT"/>
        </w:rPr>
      </w:pPr>
      <w:r w:rsidRPr="00E47674">
        <w:rPr>
          <w:rFonts w:ascii="Garamond" w:hAnsi="Garamond"/>
          <w:b/>
          <w:lang w:val="it-IT"/>
        </w:rPr>
        <w:t xml:space="preserve">B) BUSTA B - </w:t>
      </w:r>
      <w:r w:rsidRPr="00BD283E">
        <w:rPr>
          <w:rFonts w:ascii="Garamond" w:hAnsi="Garamond"/>
          <w:b/>
          <w:lang w:val="it-IT"/>
        </w:rPr>
        <w:t>OFFERTA TECNICA</w:t>
      </w:r>
    </w:p>
    <w:p w:rsidR="002118FF" w:rsidRPr="00E47674" w:rsidRDefault="002118FF" w:rsidP="002118FF">
      <w:pPr>
        <w:pStyle w:val="O-BodyText"/>
        <w:spacing w:line="320" w:lineRule="exact"/>
        <w:jc w:val="both"/>
        <w:rPr>
          <w:rFonts w:ascii="Garamond" w:hAnsi="Garamond"/>
          <w:lang w:val="it-IT"/>
        </w:rPr>
      </w:pPr>
      <w:r w:rsidRPr="00DD35BE">
        <w:rPr>
          <w:rFonts w:ascii="Garamond" w:hAnsi="Garamond"/>
          <w:b/>
          <w:lang w:val="it-IT"/>
        </w:rPr>
        <w:t>La Busta B</w:t>
      </w:r>
      <w:r w:rsidRPr="00E47674">
        <w:rPr>
          <w:rFonts w:ascii="Garamond" w:hAnsi="Garamond"/>
          <w:lang w:val="it-IT"/>
        </w:rPr>
        <w:t xml:space="preserve"> - </w:t>
      </w:r>
      <w:r w:rsidRPr="00E47674">
        <w:rPr>
          <w:rFonts w:ascii="Garamond" w:hAnsi="Garamond"/>
          <w:i/>
          <w:lang w:val="it-IT"/>
        </w:rPr>
        <w:t>Offerta tecnica</w:t>
      </w:r>
      <w:r w:rsidRPr="00E47674">
        <w:rPr>
          <w:rFonts w:ascii="Garamond" w:hAnsi="Garamond"/>
          <w:lang w:val="it-IT"/>
        </w:rPr>
        <w:t xml:space="preserve"> -dovrà contenere,</w:t>
      </w:r>
      <w:r w:rsidRPr="00E47674">
        <w:rPr>
          <w:rFonts w:ascii="Garamond" w:hAnsi="Garamond"/>
          <w:b/>
          <w:u w:val="single"/>
          <w:lang w:val="it-IT"/>
        </w:rPr>
        <w:t xml:space="preserve"> a pena di esclusione</w:t>
      </w:r>
      <w:r w:rsidRPr="00E47674">
        <w:rPr>
          <w:rFonts w:ascii="Garamond" w:hAnsi="Garamond"/>
          <w:lang w:val="it-IT"/>
        </w:rPr>
        <w:t>, quanto segue:</w:t>
      </w:r>
    </w:p>
    <w:p w:rsidR="002118FF" w:rsidRPr="00E47674" w:rsidRDefault="002118FF" w:rsidP="002118FF">
      <w:pPr>
        <w:pStyle w:val="O-BodyText"/>
        <w:spacing w:after="60" w:line="320" w:lineRule="exact"/>
        <w:jc w:val="both"/>
        <w:rPr>
          <w:rFonts w:ascii="Garamond" w:hAnsi="Garamond"/>
          <w:b/>
          <w:lang w:val="it-IT"/>
        </w:rPr>
      </w:pPr>
      <w:r w:rsidRPr="00E47674">
        <w:rPr>
          <w:rFonts w:ascii="Garamond" w:hAnsi="Garamond"/>
          <w:b/>
          <w:lang w:val="it-IT"/>
        </w:rPr>
        <w:t>B.1)</w:t>
      </w:r>
      <w:r w:rsidRPr="00E47674">
        <w:rPr>
          <w:rFonts w:ascii="Garamond" w:hAnsi="Garamond"/>
          <w:lang w:val="it-IT"/>
        </w:rPr>
        <w:t xml:space="preserve"> </w:t>
      </w:r>
      <w:r w:rsidRPr="00E47674">
        <w:rPr>
          <w:rFonts w:ascii="Garamond" w:eastAsia="Calibri" w:hAnsi="Garamond"/>
          <w:lang w:val="it-IT"/>
        </w:rPr>
        <w:t>L’offerta tecnica dovrà essere prodotta compilando il format per “Format Offerta tecnica</w:t>
      </w:r>
      <w:r>
        <w:rPr>
          <w:rFonts w:ascii="Garamond" w:eastAsia="Calibri" w:hAnsi="Garamond"/>
          <w:lang w:val="it-IT"/>
        </w:rPr>
        <w:t xml:space="preserve"> di cui all’allegato sub 3 alla presente lettera.</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La documentazione di cui sopra costituirà parte integrante e sostanziale del contratto di affidamento, vincolando l’aggiudicatario al suo pieno e puntuale rispetto.</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 xml:space="preserve">L’offerta tecnica, </w:t>
      </w:r>
      <w:r w:rsidRPr="00E47674">
        <w:rPr>
          <w:rFonts w:ascii="Garamond" w:hAnsi="Garamond"/>
          <w:b/>
          <w:u w:val="single"/>
          <w:lang w:val="it-IT"/>
        </w:rPr>
        <w:t>a pena di esclusione</w:t>
      </w:r>
      <w:r w:rsidRPr="00E47674">
        <w:rPr>
          <w:rFonts w:ascii="Garamond" w:hAnsi="Garamond"/>
          <w:lang w:val="it-IT"/>
        </w:rPr>
        <w:t>, deve essere priva di qualsivoglia indicazione diretta o indiretta di carattere economico.</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Tutti i documenti costituenti l’offerta tecnica</w:t>
      </w:r>
      <w:r w:rsidRPr="00E47674">
        <w:rPr>
          <w:rFonts w:ascii="Garamond" w:hAnsi="Garamond"/>
          <w:b/>
          <w:u w:val="single"/>
          <w:lang w:val="it-IT"/>
        </w:rPr>
        <w:t>, a pena di esclusione</w:t>
      </w:r>
      <w:r w:rsidRPr="00E47674">
        <w:rPr>
          <w:rFonts w:ascii="Garamond" w:hAnsi="Garamond"/>
          <w:lang w:val="it-IT"/>
        </w:rPr>
        <w:t>, dovranno essere datati e sottoscritti per esteso in calce dal legale rappresentante dell’operatore economico o persona munita da comprovati poteri di firma dell’impresa concorrente.</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b/>
          <w:u w:val="single"/>
          <w:lang w:val="it-IT"/>
        </w:rPr>
        <w:t>A pena di esclusione</w:t>
      </w:r>
      <w:r w:rsidRPr="00E47674">
        <w:rPr>
          <w:rFonts w:ascii="Garamond" w:hAnsi="Garamond"/>
          <w:lang w:val="it-IT"/>
        </w:rPr>
        <w:t xml:space="preserve">, nella busta B – </w:t>
      </w:r>
      <w:r w:rsidRPr="00E47674">
        <w:rPr>
          <w:rFonts w:ascii="Garamond" w:hAnsi="Garamond"/>
          <w:i/>
          <w:lang w:val="it-IT"/>
        </w:rPr>
        <w:t>offerta tecnica</w:t>
      </w:r>
      <w:r w:rsidRPr="00E47674">
        <w:rPr>
          <w:rFonts w:ascii="Garamond" w:hAnsi="Garamond"/>
          <w:lang w:val="it-IT"/>
        </w:rPr>
        <w:t xml:space="preserve"> - dovrà essere allegata copia fotostatica del documento di identità del sottoscrittore; in caso di sottoscrizione dell’offerta da parte del procuratore, dovrà essere allegata la procura in copia autentica ovvero copia auto-dichiarata conforme all’originale, ai sensi del DPR n. 445/2000, ovvero della visura CCIAA da cui risultino la procura ed i poteri del procuratore, salvo tale documentazione non sia già presente nella busta A (nel qual caso non occorre).</w:t>
      </w:r>
    </w:p>
    <w:p w:rsidR="002118FF" w:rsidRDefault="002118FF" w:rsidP="002118FF">
      <w:pPr>
        <w:pStyle w:val="O-BodyText"/>
        <w:spacing w:line="320" w:lineRule="exact"/>
        <w:jc w:val="both"/>
        <w:rPr>
          <w:rFonts w:ascii="Garamond" w:hAnsi="Garamond"/>
          <w:lang w:val="it-IT"/>
        </w:rPr>
      </w:pPr>
      <w:r w:rsidRPr="00E47674">
        <w:rPr>
          <w:rFonts w:ascii="Garamond" w:hAnsi="Garamond"/>
          <w:lang w:val="it-IT"/>
        </w:rPr>
        <w:t>Atteso che ciascun concorrente potrà esercitare il proprio diritto di accesso agli atti di gara, ai sensi dell’art. 53 del D. Lgs. n. 50/2016 e s.m.i. e della L. 241/1990 e s.m.i, i concorrenti, ai sensi delle norme richiamate, hanno l’obbligo di indicare con estrema precisione e dettaglio, in calce all’offerta tecnica, fornendone adeguata motivazione, che sarà in ogni caso soggetta a valutazione da parte del RUP, quali parti dell’offerta tecnica contengano informazioni che, ove divulgate, possano ledere il legittimo interesse della tutela della proprietà intellettuale della ditta.</w:t>
      </w:r>
    </w:p>
    <w:p w:rsidR="002118FF" w:rsidRPr="00E47674" w:rsidRDefault="002118FF" w:rsidP="002118FF">
      <w:pPr>
        <w:pStyle w:val="O-BodyText"/>
        <w:tabs>
          <w:tab w:val="left" w:pos="360"/>
        </w:tabs>
        <w:spacing w:line="320" w:lineRule="exact"/>
        <w:jc w:val="both"/>
        <w:rPr>
          <w:rFonts w:ascii="Garamond" w:hAnsi="Garamond"/>
          <w:u w:val="single"/>
          <w:lang w:val="it-IT"/>
        </w:rPr>
      </w:pPr>
      <w:r>
        <w:rPr>
          <w:rFonts w:ascii="Garamond" w:hAnsi="Garamond"/>
          <w:lang w:val="it-IT"/>
        </w:rPr>
        <w:t>N.B: se l’invio avviene a mezzo pec, le firme sovra richieste dovranno essere apposte digitalmente.</w:t>
      </w:r>
    </w:p>
    <w:p w:rsidR="002118FF" w:rsidRPr="00E47674" w:rsidRDefault="002118FF" w:rsidP="002118FF">
      <w:pPr>
        <w:pStyle w:val="O-BodyText"/>
        <w:spacing w:line="320" w:lineRule="exact"/>
        <w:jc w:val="both"/>
        <w:rPr>
          <w:rFonts w:ascii="Garamond" w:hAnsi="Garamond"/>
          <w:lang w:val="it-IT"/>
        </w:rPr>
      </w:pPr>
    </w:p>
    <w:p w:rsidR="002118FF" w:rsidRPr="00BD283E" w:rsidRDefault="002118FF" w:rsidP="002118FF">
      <w:pPr>
        <w:pStyle w:val="O-BodyText"/>
        <w:spacing w:after="60" w:line="320" w:lineRule="exact"/>
        <w:jc w:val="both"/>
        <w:rPr>
          <w:rFonts w:ascii="Garamond" w:hAnsi="Garamond"/>
          <w:b/>
          <w:lang w:val="it-IT"/>
        </w:rPr>
      </w:pPr>
      <w:r w:rsidRPr="00E47674">
        <w:rPr>
          <w:rFonts w:ascii="Garamond" w:hAnsi="Garamond"/>
          <w:b/>
          <w:lang w:val="it-IT"/>
        </w:rPr>
        <w:lastRenderedPageBreak/>
        <w:t>C) BUSTA C</w:t>
      </w:r>
      <w:r w:rsidRPr="00BD283E">
        <w:rPr>
          <w:rFonts w:ascii="Garamond" w:hAnsi="Garamond"/>
          <w:b/>
          <w:lang w:val="it-IT"/>
        </w:rPr>
        <w:t xml:space="preserve"> - OFFERTA ECONOMICA</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b/>
          <w:lang w:val="it-IT"/>
        </w:rPr>
        <w:t>La Busta C</w:t>
      </w:r>
      <w:r w:rsidRPr="00E47674">
        <w:rPr>
          <w:rFonts w:ascii="Garamond" w:hAnsi="Garamond"/>
          <w:lang w:val="it-IT"/>
        </w:rPr>
        <w:t xml:space="preserve"> - </w:t>
      </w:r>
      <w:r w:rsidRPr="00E47674">
        <w:rPr>
          <w:rFonts w:ascii="Garamond" w:hAnsi="Garamond"/>
          <w:i/>
          <w:lang w:val="it-IT"/>
        </w:rPr>
        <w:t>offerta economica</w:t>
      </w:r>
      <w:r w:rsidRPr="00E47674">
        <w:rPr>
          <w:rFonts w:ascii="Garamond" w:hAnsi="Garamond"/>
          <w:lang w:val="it-IT"/>
        </w:rPr>
        <w:t xml:space="preserve"> - dovrà contenere, </w:t>
      </w:r>
      <w:r w:rsidRPr="00E47674">
        <w:rPr>
          <w:rFonts w:ascii="Garamond" w:hAnsi="Garamond"/>
          <w:b/>
          <w:u w:val="single"/>
          <w:lang w:val="it-IT"/>
        </w:rPr>
        <w:t>a pena di esclusione</w:t>
      </w:r>
      <w:r w:rsidRPr="00E47674">
        <w:rPr>
          <w:rFonts w:ascii="Garamond" w:hAnsi="Garamond"/>
          <w:lang w:val="it-IT"/>
        </w:rPr>
        <w:t>, l’offerta economica che dovrà essere datata e sottoscritta per esteso in calce dal legale rappresentante dell’operatore economico o persona munita da comprovati poteri di firma dell’impresa concorrente.</w:t>
      </w:r>
    </w:p>
    <w:p w:rsidR="002118FF" w:rsidRDefault="002118FF" w:rsidP="002118FF">
      <w:pPr>
        <w:pStyle w:val="O-BodyText"/>
        <w:spacing w:after="60" w:line="320" w:lineRule="exact"/>
        <w:jc w:val="both"/>
        <w:rPr>
          <w:rFonts w:ascii="Garamond" w:hAnsi="Garamond"/>
          <w:lang w:val="it-IT"/>
        </w:rPr>
      </w:pPr>
      <w:r w:rsidRPr="00E47674">
        <w:rPr>
          <w:rFonts w:ascii="Garamond" w:hAnsi="Garamond"/>
          <w:lang w:val="it-IT"/>
        </w:rPr>
        <w:t>L’offerta economica dovrà essere redatta secondo lo schema all</w:t>
      </w:r>
      <w:r>
        <w:rPr>
          <w:rFonts w:ascii="Garamond" w:hAnsi="Garamond"/>
          <w:lang w:val="it-IT"/>
        </w:rPr>
        <w:t>egato al presente invito (All. 4</w:t>
      </w:r>
      <w:r w:rsidRPr="00E47674">
        <w:rPr>
          <w:rFonts w:ascii="Garamond" w:hAnsi="Garamond"/>
          <w:lang w:val="it-IT"/>
        </w:rPr>
        <w:t xml:space="preserve">) e dovrà recare l’indicazione dell’importo complessivo a corpo, a ribasso rispetto all’importo a base di gara di Euro 180.000,00 </w:t>
      </w:r>
      <w:r>
        <w:rPr>
          <w:rFonts w:ascii="Garamond" w:hAnsi="Garamond"/>
          <w:lang w:val="it-IT"/>
        </w:rPr>
        <w:t xml:space="preserve">(centottantamila/00) </w:t>
      </w:r>
      <w:r w:rsidRPr="00E47674">
        <w:rPr>
          <w:rFonts w:ascii="Garamond" w:hAnsi="Garamond"/>
          <w:lang w:val="it-IT"/>
        </w:rPr>
        <w:t>oltre IVA, per la realizzazione del Servizio e che pertanto comprenda</w:t>
      </w:r>
      <w:r>
        <w:rPr>
          <w:rFonts w:ascii="Garamond" w:hAnsi="Garamond"/>
          <w:lang w:val="it-IT"/>
        </w:rPr>
        <w:t>:</w:t>
      </w:r>
    </w:p>
    <w:p w:rsidR="002118FF" w:rsidRDefault="002118FF" w:rsidP="002118FF">
      <w:pPr>
        <w:pStyle w:val="O-BodyText"/>
        <w:numPr>
          <w:ilvl w:val="0"/>
          <w:numId w:val="27"/>
        </w:numPr>
        <w:spacing w:after="60" w:line="320" w:lineRule="exact"/>
        <w:jc w:val="both"/>
        <w:rPr>
          <w:rFonts w:ascii="Garamond" w:hAnsi="Garamond"/>
          <w:lang w:val="it-IT"/>
        </w:rPr>
      </w:pPr>
      <w:r>
        <w:rPr>
          <w:rFonts w:ascii="Garamond" w:hAnsi="Garamond"/>
          <w:lang w:val="it-IT"/>
        </w:rPr>
        <w:t>il prezzo complessivo dell’appalto – Iva e oneri della sicurezza derivanti dai rischi di natura interferenziale esclusi;</w:t>
      </w:r>
    </w:p>
    <w:p w:rsidR="002118FF" w:rsidRDefault="002118FF" w:rsidP="002118FF">
      <w:pPr>
        <w:pStyle w:val="O-BodyText"/>
        <w:numPr>
          <w:ilvl w:val="0"/>
          <w:numId w:val="27"/>
        </w:numPr>
        <w:spacing w:after="60" w:line="320" w:lineRule="exact"/>
        <w:jc w:val="both"/>
        <w:rPr>
          <w:rFonts w:ascii="Garamond" w:hAnsi="Garamond"/>
          <w:lang w:val="it-IT"/>
        </w:rPr>
      </w:pPr>
      <w:r>
        <w:rPr>
          <w:rFonts w:ascii="Garamond" w:hAnsi="Garamond"/>
          <w:lang w:val="it-IT"/>
        </w:rPr>
        <w:t>la percentuale di ribasso unico e incondizionato sull’importo posto a base di gara, Iva e oneri della sicurezza derivanti da rischi di natura interferenziale esclusi;</w:t>
      </w:r>
    </w:p>
    <w:p w:rsidR="002118FF" w:rsidRPr="000B2B77" w:rsidRDefault="002118FF" w:rsidP="002118FF">
      <w:pPr>
        <w:pStyle w:val="O-BodyText"/>
        <w:numPr>
          <w:ilvl w:val="0"/>
          <w:numId w:val="27"/>
        </w:numPr>
        <w:spacing w:after="60" w:line="320" w:lineRule="exact"/>
        <w:jc w:val="both"/>
        <w:rPr>
          <w:rFonts w:ascii="Garamond" w:hAnsi="Garamond"/>
          <w:lang w:val="it-IT"/>
        </w:rPr>
      </w:pPr>
      <w:r>
        <w:rPr>
          <w:rFonts w:ascii="Garamond" w:hAnsi="Garamond"/>
          <w:lang w:val="it-IT"/>
        </w:rPr>
        <w:t xml:space="preserve"> </w:t>
      </w:r>
      <w:r w:rsidRPr="000B2B77">
        <w:rPr>
          <w:rFonts w:ascii="Garamond" w:hAnsi="Garamond"/>
          <w:color w:val="000000"/>
          <w:lang w:val="it-IT"/>
        </w:rPr>
        <w:t>ai sensi dell’art. 95, comma 10, del d.lgs 50/2016, i costi relativi alla sicurezza generale dell’Impresa ed afferenti all’esercizio dell’attività svolta dalla medesima Impresa (Iva esclusa)</w:t>
      </w:r>
      <w:r>
        <w:rPr>
          <w:rFonts w:ascii="Garamond" w:hAnsi="Garamond"/>
          <w:color w:val="000000"/>
          <w:lang w:val="it-IT"/>
        </w:rPr>
        <w:t>;</w:t>
      </w:r>
    </w:p>
    <w:p w:rsidR="002118FF" w:rsidRPr="000B2B77" w:rsidRDefault="002118FF" w:rsidP="002118FF">
      <w:pPr>
        <w:pStyle w:val="O-BodyText"/>
        <w:numPr>
          <w:ilvl w:val="0"/>
          <w:numId w:val="27"/>
        </w:numPr>
        <w:spacing w:after="60" w:line="320" w:lineRule="exact"/>
        <w:jc w:val="both"/>
        <w:rPr>
          <w:rFonts w:ascii="Garamond" w:hAnsi="Garamond"/>
          <w:lang w:val="it-IT"/>
        </w:rPr>
      </w:pPr>
      <w:r w:rsidRPr="000B2B77">
        <w:rPr>
          <w:rFonts w:ascii="Garamond" w:hAnsi="Garamond"/>
          <w:color w:val="000000"/>
          <w:lang w:val="it-IT"/>
        </w:rPr>
        <w:t xml:space="preserve">i singoli prezzi che </w:t>
      </w:r>
      <w:r w:rsidRPr="00DD35BE">
        <w:rPr>
          <w:rFonts w:ascii="Garamond" w:hAnsi="Garamond"/>
          <w:color w:val="000000"/>
          <w:lang w:val="it-IT"/>
        </w:rPr>
        <w:t>compongono l’offerta (Iva e oneri della sicurezza derivanti dai rischi di natura interferenziale esclusi).</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Detto prezzo resterà fisso ed immutabile per tutta la durata del contratto.</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L’offerta si intenderà omnicomprensiva di tutti gli oneri e spese, anche se non espressamente menzionati nei documenti di gara e nell’offerta economica del concorrente, necessari per la corretta esecuzione delle prestazioni contrattuali.</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Ai sensi dell’art. 95, comma 10 del D.lgs. 50/2016 e s.m.i. nell’offerta economica l’operatore economico deve indicare i propri costi aziendali concernenti l’adempimento delle disposizioni in materia di salute e sicurezza sui luoghi di lavoro.</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 xml:space="preserve">La validità dell’offerta non potrà essere inferiore a 180 </w:t>
      </w:r>
      <w:r>
        <w:rPr>
          <w:rFonts w:ascii="Garamond" w:hAnsi="Garamond"/>
          <w:lang w:val="it-IT"/>
        </w:rPr>
        <w:t xml:space="preserve">(centottanta) </w:t>
      </w:r>
      <w:r w:rsidRPr="00E47674">
        <w:rPr>
          <w:rFonts w:ascii="Garamond" w:hAnsi="Garamond"/>
          <w:lang w:val="it-IT"/>
        </w:rPr>
        <w:t>giorni, naturali e consecutivi, decorrenti dalla data ultima fissata per la presentazione delle offerte.</w:t>
      </w:r>
    </w:p>
    <w:p w:rsidR="002118FF" w:rsidRDefault="002118FF" w:rsidP="002118FF">
      <w:pPr>
        <w:pStyle w:val="O-BodyText"/>
        <w:spacing w:after="300" w:line="320" w:lineRule="exact"/>
        <w:jc w:val="both"/>
        <w:rPr>
          <w:rFonts w:ascii="Garamond" w:hAnsi="Garamond"/>
          <w:lang w:val="it-IT"/>
        </w:rPr>
      </w:pPr>
      <w:r w:rsidRPr="00E47674">
        <w:rPr>
          <w:rFonts w:ascii="Garamond" w:hAnsi="Garamond"/>
          <w:lang w:val="it-IT"/>
        </w:rPr>
        <w:t>In caso di discordanza tra l’importo espresso in lettere e quello espresso in cifre, sarà ritenuta valida in ogni caso l’indicazione in lettere.</w:t>
      </w:r>
    </w:p>
    <w:p w:rsidR="00A940B3" w:rsidRDefault="00A940B3" w:rsidP="002118FF">
      <w:pPr>
        <w:pStyle w:val="O-BodyText"/>
        <w:spacing w:after="300" w:line="320" w:lineRule="exact"/>
        <w:jc w:val="both"/>
        <w:rPr>
          <w:rFonts w:ascii="Garamond" w:hAnsi="Garamond"/>
          <w:lang w:val="it-IT"/>
        </w:rPr>
      </w:pPr>
      <w:r>
        <w:rPr>
          <w:rFonts w:ascii="Garamond" w:hAnsi="Garamond"/>
          <w:lang w:val="it-IT"/>
        </w:rPr>
        <w:t>In caso di discordanza tra il prezzo complessivo offerto e il ribasso percentuale indicato nell’offerta economica, prevarrà, ai fini dell’aggiudicazione, il ribasso percentuale indicato in lettere.</w:t>
      </w:r>
    </w:p>
    <w:p w:rsidR="002118FF" w:rsidRPr="00E47674" w:rsidRDefault="002118FF" w:rsidP="002118FF">
      <w:pPr>
        <w:pStyle w:val="O-BodyText"/>
        <w:tabs>
          <w:tab w:val="left" w:pos="360"/>
        </w:tabs>
        <w:spacing w:line="320" w:lineRule="exact"/>
        <w:jc w:val="both"/>
        <w:rPr>
          <w:rFonts w:ascii="Garamond" w:hAnsi="Garamond"/>
          <w:lang w:val="it-IT"/>
        </w:rPr>
      </w:pPr>
      <w:r>
        <w:rPr>
          <w:rFonts w:ascii="Garamond" w:hAnsi="Garamond"/>
          <w:lang w:val="it-IT"/>
        </w:rPr>
        <w:t>N.B: se l’invio avviene a mezzo pec, le firme sovra richieste dovranno essere apposte digitalmente.</w:t>
      </w:r>
    </w:p>
    <w:p w:rsidR="002118FF" w:rsidRPr="00E47674" w:rsidRDefault="002118FF" w:rsidP="002118FF">
      <w:pPr>
        <w:tabs>
          <w:tab w:val="left" w:pos="993"/>
        </w:tabs>
        <w:spacing w:after="80" w:line="320" w:lineRule="exact"/>
        <w:textAlignment w:val="baseline"/>
        <w:rPr>
          <w:rFonts w:ascii="Garamond" w:hAnsi="Garamond"/>
          <w:b/>
          <w:sz w:val="24"/>
          <w:szCs w:val="24"/>
        </w:rPr>
      </w:pPr>
      <w:r>
        <w:rPr>
          <w:rFonts w:ascii="Garamond" w:hAnsi="Garamond"/>
          <w:b/>
          <w:sz w:val="24"/>
          <w:szCs w:val="24"/>
        </w:rPr>
        <w:t>ART. 11</w:t>
      </w:r>
      <w:r>
        <w:rPr>
          <w:rFonts w:ascii="Garamond" w:hAnsi="Garamond"/>
          <w:b/>
          <w:sz w:val="24"/>
          <w:szCs w:val="24"/>
        </w:rPr>
        <w:tab/>
      </w:r>
      <w:r w:rsidRPr="00E47674">
        <w:rPr>
          <w:rFonts w:ascii="Garamond" w:hAnsi="Garamond"/>
          <w:b/>
          <w:sz w:val="24"/>
          <w:szCs w:val="24"/>
        </w:rPr>
        <w:t>COMMISSIONE GIUDICATRICE</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La valutazione delle offerte e la conseguente attribuzione dei punteggi verranno effettuate da una Commissione giudicatrice che verrà nominata dopo il termine di scadenza per la presentazione delle offerte medesime, in conformità all’art. 77 del D.Lgs. 50/2016 e s.m.i.</w:t>
      </w:r>
    </w:p>
    <w:p w:rsidR="002118FF" w:rsidRPr="00E47674" w:rsidRDefault="002118FF" w:rsidP="002118FF">
      <w:pPr>
        <w:pStyle w:val="O-BodyText"/>
        <w:spacing w:after="300" w:line="320" w:lineRule="exact"/>
        <w:jc w:val="both"/>
        <w:rPr>
          <w:rFonts w:ascii="Garamond" w:hAnsi="Garamond"/>
          <w:lang w:val="it-IT"/>
        </w:rPr>
      </w:pPr>
      <w:r w:rsidRPr="00E47674">
        <w:rPr>
          <w:rFonts w:ascii="Garamond" w:hAnsi="Garamond"/>
          <w:lang w:val="it-IT"/>
        </w:rPr>
        <w:t xml:space="preserve">Ai sensi dell’art. 29 del D.Lgs. 50/2016 e s.m.i. la composizione della commissione giudicatrice e i curricula dei suoi componenti verranno pubblicati nel sito istituzionale di </w:t>
      </w:r>
      <w:r>
        <w:rPr>
          <w:rFonts w:ascii="Garamond" w:hAnsi="Garamond"/>
          <w:lang w:val="it-IT"/>
        </w:rPr>
        <w:t>ANCI</w:t>
      </w:r>
      <w:r w:rsidRPr="00E47674">
        <w:rPr>
          <w:rFonts w:ascii="Garamond" w:hAnsi="Garamond"/>
          <w:lang w:val="it-IT"/>
        </w:rPr>
        <w:t>, sezione “</w:t>
      </w:r>
      <w:r>
        <w:rPr>
          <w:rFonts w:ascii="Garamond" w:hAnsi="Garamond"/>
          <w:i/>
          <w:lang w:val="it-IT"/>
        </w:rPr>
        <w:t>Amministrazione</w:t>
      </w:r>
      <w:r w:rsidRPr="00E47674">
        <w:rPr>
          <w:rFonts w:ascii="Garamond" w:hAnsi="Garamond"/>
          <w:i/>
          <w:lang w:val="it-IT"/>
        </w:rPr>
        <w:t xml:space="preserve"> Trasparente</w:t>
      </w:r>
      <w:r w:rsidRPr="00E47674">
        <w:rPr>
          <w:rFonts w:ascii="Garamond" w:hAnsi="Garamond"/>
          <w:lang w:val="it-IT"/>
        </w:rPr>
        <w:t>”, sottosezione “</w:t>
      </w:r>
      <w:r w:rsidRPr="00E47674">
        <w:rPr>
          <w:rFonts w:ascii="Garamond" w:hAnsi="Garamond"/>
          <w:i/>
          <w:lang w:val="it-IT"/>
        </w:rPr>
        <w:t>Bandi di gara e contratti”.</w:t>
      </w:r>
    </w:p>
    <w:p w:rsidR="002118FF" w:rsidRPr="00E47674" w:rsidRDefault="002118FF" w:rsidP="002118FF">
      <w:pPr>
        <w:tabs>
          <w:tab w:val="left" w:pos="993"/>
        </w:tabs>
        <w:spacing w:after="80" w:line="320" w:lineRule="exact"/>
        <w:textAlignment w:val="baseline"/>
        <w:rPr>
          <w:rFonts w:ascii="Garamond" w:hAnsi="Garamond"/>
          <w:b/>
          <w:sz w:val="24"/>
          <w:szCs w:val="24"/>
        </w:rPr>
      </w:pPr>
      <w:r>
        <w:rPr>
          <w:rFonts w:ascii="Garamond" w:hAnsi="Garamond"/>
          <w:b/>
          <w:sz w:val="24"/>
          <w:szCs w:val="24"/>
        </w:rPr>
        <w:lastRenderedPageBreak/>
        <w:t>ART. 12</w:t>
      </w:r>
      <w:r>
        <w:rPr>
          <w:rFonts w:ascii="Garamond" w:hAnsi="Garamond"/>
          <w:b/>
          <w:sz w:val="24"/>
          <w:szCs w:val="24"/>
        </w:rPr>
        <w:tab/>
      </w:r>
      <w:r w:rsidRPr="00E47674">
        <w:rPr>
          <w:rFonts w:ascii="Garamond" w:hAnsi="Garamond"/>
          <w:b/>
          <w:sz w:val="24"/>
          <w:szCs w:val="24"/>
        </w:rPr>
        <w:t>MODALITA’ DI AGGIUDICAZIONE DELLA GARA</w:t>
      </w:r>
    </w:p>
    <w:p w:rsidR="002118FF" w:rsidRPr="00E47674" w:rsidRDefault="002118FF" w:rsidP="002118FF">
      <w:pPr>
        <w:pStyle w:val="O-BodyText"/>
        <w:spacing w:after="300" w:line="320" w:lineRule="exact"/>
        <w:jc w:val="both"/>
        <w:rPr>
          <w:rFonts w:ascii="Garamond" w:hAnsi="Garamond"/>
          <w:lang w:val="it-IT"/>
        </w:rPr>
      </w:pPr>
      <w:r w:rsidRPr="00E47674">
        <w:rPr>
          <w:rFonts w:ascii="Garamond" w:hAnsi="Garamond"/>
          <w:lang w:val="it-IT"/>
        </w:rPr>
        <w:t>La gara verrà aggiudicata all’operatore economico che ha formulato l’offerta economicamente più vantaggiosa sulla base del miglior rapporto qualità/prezzo, ai sensi dell’art. 95 del D. Lgs. n. 50/2016, secondo le voci di valutazione e i relativi pesi di seguito elencati.</w:t>
      </w:r>
    </w:p>
    <w:tbl>
      <w:tblPr>
        <w:tblW w:w="8911" w:type="dxa"/>
        <w:jc w:val="center"/>
        <w:tblInd w:w="14" w:type="dxa"/>
        <w:tblLayout w:type="fixed"/>
        <w:tblCellMar>
          <w:left w:w="0" w:type="dxa"/>
          <w:right w:w="0" w:type="dxa"/>
        </w:tblCellMar>
        <w:tblLook w:val="04A0"/>
      </w:tblPr>
      <w:tblGrid>
        <w:gridCol w:w="6926"/>
        <w:gridCol w:w="1985"/>
      </w:tblGrid>
      <w:tr w:rsidR="002118FF" w:rsidRPr="00E47674" w:rsidTr="009B4AD1">
        <w:trPr>
          <w:trHeight w:hRule="exact" w:val="518"/>
          <w:jc w:val="center"/>
        </w:trPr>
        <w:tc>
          <w:tcPr>
            <w:tcW w:w="6926" w:type="dxa"/>
            <w:tcBorders>
              <w:top w:val="single" w:sz="5" w:space="0" w:color="000000"/>
              <w:left w:val="single" w:sz="5" w:space="0" w:color="000000"/>
              <w:bottom w:val="single" w:sz="5" w:space="0" w:color="000000"/>
              <w:right w:val="single" w:sz="5" w:space="0" w:color="000000"/>
            </w:tcBorders>
          </w:tcPr>
          <w:p w:rsidR="002118FF" w:rsidRPr="00E47674" w:rsidRDefault="002118FF" w:rsidP="009B4AD1">
            <w:pPr>
              <w:pStyle w:val="O-BodyText"/>
              <w:spacing w:line="320" w:lineRule="exact"/>
              <w:jc w:val="center"/>
              <w:rPr>
                <w:rFonts w:ascii="Garamond" w:hAnsi="Garamond"/>
                <w:b/>
                <w:i/>
                <w:lang w:val="it-IT"/>
              </w:rPr>
            </w:pPr>
            <w:r w:rsidRPr="00E47674">
              <w:rPr>
                <w:rFonts w:ascii="Garamond" w:hAnsi="Garamond"/>
                <w:b/>
                <w:i/>
                <w:lang w:val="it-IT"/>
              </w:rPr>
              <w:t>VALUTAZIONE</w:t>
            </w:r>
          </w:p>
        </w:tc>
        <w:tc>
          <w:tcPr>
            <w:tcW w:w="1985" w:type="dxa"/>
            <w:tcBorders>
              <w:top w:val="single" w:sz="5" w:space="0" w:color="000000"/>
              <w:left w:val="single" w:sz="5" w:space="0" w:color="000000"/>
              <w:bottom w:val="single" w:sz="5" w:space="0" w:color="000000"/>
              <w:right w:val="single" w:sz="5" w:space="0" w:color="000000"/>
            </w:tcBorders>
          </w:tcPr>
          <w:p w:rsidR="002118FF" w:rsidRPr="00E47674" w:rsidRDefault="002118FF" w:rsidP="009B4AD1">
            <w:pPr>
              <w:pStyle w:val="O-BodyText"/>
              <w:spacing w:line="320" w:lineRule="exact"/>
              <w:jc w:val="center"/>
              <w:rPr>
                <w:rFonts w:ascii="Garamond" w:hAnsi="Garamond"/>
                <w:b/>
                <w:i/>
              </w:rPr>
            </w:pPr>
            <w:r w:rsidRPr="00E47674">
              <w:rPr>
                <w:rFonts w:ascii="Garamond" w:hAnsi="Garamond"/>
                <w:b/>
                <w:i/>
              </w:rPr>
              <w:t>Punteggio su 100</w:t>
            </w:r>
          </w:p>
        </w:tc>
      </w:tr>
      <w:tr w:rsidR="002118FF" w:rsidRPr="00E47674" w:rsidTr="009B4AD1">
        <w:trPr>
          <w:trHeight w:hRule="exact" w:val="508"/>
          <w:jc w:val="center"/>
        </w:trPr>
        <w:tc>
          <w:tcPr>
            <w:tcW w:w="6926" w:type="dxa"/>
            <w:tcBorders>
              <w:top w:val="single" w:sz="5" w:space="0" w:color="000000"/>
              <w:left w:val="single" w:sz="5" w:space="0" w:color="000000"/>
              <w:bottom w:val="single" w:sz="5" w:space="0" w:color="000000"/>
              <w:right w:val="single" w:sz="5" w:space="0" w:color="000000"/>
            </w:tcBorders>
          </w:tcPr>
          <w:p w:rsidR="002118FF" w:rsidRPr="00E47674" w:rsidRDefault="002118FF" w:rsidP="009B4AD1">
            <w:pPr>
              <w:pStyle w:val="O-BodyText"/>
              <w:spacing w:line="320" w:lineRule="exact"/>
              <w:ind w:left="276"/>
              <w:jc w:val="both"/>
              <w:rPr>
                <w:rFonts w:ascii="Garamond" w:hAnsi="Garamond"/>
                <w:b/>
                <w:lang w:val="it-IT"/>
              </w:rPr>
            </w:pPr>
            <w:r w:rsidRPr="00E47674">
              <w:rPr>
                <w:rFonts w:ascii="Garamond" w:hAnsi="Garamond"/>
                <w:lang w:val="it-IT"/>
              </w:rPr>
              <w:t xml:space="preserve">Valutazione offerta tecnica </w:t>
            </w:r>
          </w:p>
        </w:tc>
        <w:tc>
          <w:tcPr>
            <w:tcW w:w="1985" w:type="dxa"/>
            <w:tcBorders>
              <w:top w:val="single" w:sz="5" w:space="0" w:color="000000"/>
              <w:left w:val="single" w:sz="5" w:space="0" w:color="000000"/>
              <w:bottom w:val="single" w:sz="5" w:space="0" w:color="000000"/>
              <w:right w:val="single" w:sz="5" w:space="0" w:color="000000"/>
            </w:tcBorders>
            <w:vAlign w:val="center"/>
          </w:tcPr>
          <w:p w:rsidR="002118FF" w:rsidRPr="00E47674" w:rsidRDefault="002118FF" w:rsidP="009B4AD1">
            <w:pPr>
              <w:pStyle w:val="O-BodyText"/>
              <w:spacing w:line="320" w:lineRule="exact"/>
              <w:ind w:right="981"/>
              <w:jc w:val="right"/>
              <w:rPr>
                <w:rFonts w:ascii="Garamond" w:hAnsi="Garamond"/>
                <w:b/>
              </w:rPr>
            </w:pPr>
            <w:r w:rsidRPr="00E47674">
              <w:rPr>
                <w:rFonts w:ascii="Garamond" w:hAnsi="Garamond"/>
                <w:lang w:val="it-IT"/>
              </w:rPr>
              <w:t>80</w:t>
            </w:r>
          </w:p>
        </w:tc>
      </w:tr>
      <w:tr w:rsidR="002118FF" w:rsidRPr="00E47674" w:rsidTr="009B4AD1">
        <w:trPr>
          <w:trHeight w:hRule="exact" w:val="558"/>
          <w:jc w:val="center"/>
        </w:trPr>
        <w:tc>
          <w:tcPr>
            <w:tcW w:w="6926" w:type="dxa"/>
            <w:tcBorders>
              <w:top w:val="single" w:sz="5" w:space="0" w:color="000000"/>
              <w:left w:val="single" w:sz="5" w:space="0" w:color="000000"/>
              <w:bottom w:val="single" w:sz="5" w:space="0" w:color="000000"/>
              <w:right w:val="single" w:sz="5" w:space="0" w:color="000000"/>
            </w:tcBorders>
          </w:tcPr>
          <w:p w:rsidR="002118FF" w:rsidRPr="00E47674" w:rsidRDefault="002118FF" w:rsidP="009B4AD1">
            <w:pPr>
              <w:pStyle w:val="O-BodyText"/>
              <w:spacing w:line="320" w:lineRule="exact"/>
              <w:ind w:left="276"/>
              <w:jc w:val="both"/>
              <w:rPr>
                <w:rFonts w:ascii="Garamond" w:hAnsi="Garamond"/>
                <w:b/>
                <w:lang w:val="it-IT"/>
              </w:rPr>
            </w:pPr>
            <w:r w:rsidRPr="00E47674">
              <w:rPr>
                <w:rFonts w:ascii="Garamond" w:hAnsi="Garamond"/>
                <w:lang w:val="it-IT"/>
              </w:rPr>
              <w:t xml:space="preserve">Valutazione offerta economica </w:t>
            </w:r>
          </w:p>
        </w:tc>
        <w:tc>
          <w:tcPr>
            <w:tcW w:w="1985" w:type="dxa"/>
            <w:tcBorders>
              <w:top w:val="single" w:sz="5" w:space="0" w:color="000000"/>
              <w:left w:val="single" w:sz="5" w:space="0" w:color="000000"/>
              <w:bottom w:val="single" w:sz="5" w:space="0" w:color="000000"/>
              <w:right w:val="single" w:sz="5" w:space="0" w:color="000000"/>
            </w:tcBorders>
            <w:vAlign w:val="center"/>
          </w:tcPr>
          <w:p w:rsidR="002118FF" w:rsidRPr="00E47674" w:rsidRDefault="002118FF" w:rsidP="009B4AD1">
            <w:pPr>
              <w:pStyle w:val="O-BodyText"/>
              <w:spacing w:line="320" w:lineRule="exact"/>
              <w:ind w:right="981"/>
              <w:jc w:val="right"/>
              <w:rPr>
                <w:rFonts w:ascii="Garamond" w:hAnsi="Garamond"/>
                <w:b/>
              </w:rPr>
            </w:pPr>
            <w:r w:rsidRPr="00E47674">
              <w:rPr>
                <w:rFonts w:ascii="Garamond" w:hAnsi="Garamond"/>
                <w:lang w:val="it-IT"/>
              </w:rPr>
              <w:t>20</w:t>
            </w:r>
          </w:p>
        </w:tc>
      </w:tr>
      <w:tr w:rsidR="002118FF" w:rsidRPr="00E47674" w:rsidTr="009B4AD1">
        <w:trPr>
          <w:trHeight w:hRule="exact" w:val="514"/>
          <w:jc w:val="center"/>
        </w:trPr>
        <w:tc>
          <w:tcPr>
            <w:tcW w:w="6926" w:type="dxa"/>
            <w:tcBorders>
              <w:top w:val="single" w:sz="5" w:space="0" w:color="000000"/>
              <w:left w:val="single" w:sz="5" w:space="0" w:color="000000"/>
              <w:bottom w:val="single" w:sz="5" w:space="0" w:color="000000"/>
              <w:right w:val="single" w:sz="5" w:space="0" w:color="000000"/>
            </w:tcBorders>
            <w:vAlign w:val="center"/>
          </w:tcPr>
          <w:p w:rsidR="002118FF" w:rsidRPr="00E47674" w:rsidRDefault="002118FF" w:rsidP="009B4AD1">
            <w:pPr>
              <w:pStyle w:val="O-BodyText"/>
              <w:spacing w:line="320" w:lineRule="exact"/>
              <w:ind w:left="276"/>
              <w:jc w:val="both"/>
              <w:rPr>
                <w:rFonts w:ascii="Garamond" w:hAnsi="Garamond"/>
                <w:b/>
                <w:lang w:val="it-IT"/>
              </w:rPr>
            </w:pPr>
            <w:r w:rsidRPr="00E47674">
              <w:rPr>
                <w:rFonts w:ascii="Garamond" w:hAnsi="Garamond"/>
                <w:b/>
                <w:lang w:val="it-IT"/>
              </w:rPr>
              <w:t xml:space="preserve">Totale </w:t>
            </w:r>
          </w:p>
        </w:tc>
        <w:tc>
          <w:tcPr>
            <w:tcW w:w="1985" w:type="dxa"/>
            <w:tcBorders>
              <w:top w:val="single" w:sz="5" w:space="0" w:color="000000"/>
              <w:left w:val="single" w:sz="5" w:space="0" w:color="000000"/>
              <w:bottom w:val="single" w:sz="5" w:space="0" w:color="000000"/>
              <w:right w:val="single" w:sz="5" w:space="0" w:color="000000"/>
            </w:tcBorders>
          </w:tcPr>
          <w:p w:rsidR="002118FF" w:rsidRPr="00E47674" w:rsidRDefault="002118FF" w:rsidP="009B4AD1">
            <w:pPr>
              <w:pStyle w:val="O-BodyText"/>
              <w:spacing w:line="320" w:lineRule="exact"/>
              <w:ind w:right="981"/>
              <w:jc w:val="right"/>
              <w:rPr>
                <w:rFonts w:ascii="Garamond" w:hAnsi="Garamond"/>
                <w:b/>
              </w:rPr>
            </w:pPr>
            <w:r w:rsidRPr="00E47674">
              <w:rPr>
                <w:rFonts w:ascii="Garamond" w:hAnsi="Garamond"/>
                <w:lang w:val="it-IT"/>
              </w:rPr>
              <w:t>100</w:t>
            </w:r>
          </w:p>
        </w:tc>
      </w:tr>
    </w:tbl>
    <w:p w:rsidR="002118FF" w:rsidRPr="00E47674" w:rsidRDefault="002118FF" w:rsidP="002118FF">
      <w:pPr>
        <w:pStyle w:val="O-BodyText"/>
        <w:spacing w:line="320" w:lineRule="exact"/>
        <w:jc w:val="both"/>
        <w:rPr>
          <w:rFonts w:ascii="Garamond" w:hAnsi="Garamond"/>
          <w:lang w:val="it-IT"/>
        </w:rPr>
      </w:pPr>
    </w:p>
    <w:p w:rsidR="002118FF" w:rsidRPr="00E47674" w:rsidRDefault="002118FF" w:rsidP="002118FF">
      <w:pPr>
        <w:pStyle w:val="O-BodyText"/>
        <w:spacing w:line="320" w:lineRule="exact"/>
        <w:jc w:val="both"/>
        <w:rPr>
          <w:rFonts w:ascii="Garamond" w:hAnsi="Garamond"/>
          <w:lang w:val="it-IT"/>
        </w:rPr>
      </w:pPr>
      <w:r w:rsidRPr="00E47674">
        <w:rPr>
          <w:rFonts w:ascii="Garamond" w:hAnsi="Garamond"/>
          <w:lang w:val="it-IT"/>
        </w:rPr>
        <w:t>In una o più sedute riservate, la Commissione giudicatrice procederà alla valutazione delle offerte tecniche dei concorrenti ammessi attribuendo i relativi punteggi, secondo i criteri e sotto-criteri di seguito indicati:</w:t>
      </w:r>
    </w:p>
    <w:tbl>
      <w:tblPr>
        <w:tblW w:w="8992" w:type="dxa"/>
        <w:jc w:val="center"/>
        <w:tblInd w:w="922" w:type="dxa"/>
        <w:tblLayout w:type="fixed"/>
        <w:tblCellMar>
          <w:left w:w="10" w:type="dxa"/>
          <w:right w:w="10" w:type="dxa"/>
        </w:tblCellMar>
        <w:tblLook w:val="04A0"/>
      </w:tblPr>
      <w:tblGrid>
        <w:gridCol w:w="7008"/>
        <w:gridCol w:w="1984"/>
      </w:tblGrid>
      <w:tr w:rsidR="002118FF" w:rsidRPr="00E47674" w:rsidTr="009B4AD1">
        <w:trPr>
          <w:trHeight w:val="244"/>
          <w:jc w:val="center"/>
        </w:trPr>
        <w:tc>
          <w:tcPr>
            <w:tcW w:w="7008"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hideMark/>
          </w:tcPr>
          <w:p w:rsidR="002118FF" w:rsidRPr="00E47674" w:rsidRDefault="002118FF" w:rsidP="009B4AD1">
            <w:pPr>
              <w:suppressAutoHyphens/>
              <w:autoSpaceDN w:val="0"/>
              <w:spacing w:after="120" w:line="320" w:lineRule="exact"/>
              <w:jc w:val="both"/>
              <w:rPr>
                <w:rFonts w:ascii="Garamond" w:hAnsi="Garamond"/>
                <w:b/>
                <w:sz w:val="24"/>
                <w:szCs w:val="24"/>
              </w:rPr>
            </w:pPr>
            <w:r w:rsidRPr="00E47674">
              <w:rPr>
                <w:rFonts w:ascii="Garamond" w:hAnsi="Garamond"/>
                <w:b/>
                <w:sz w:val="24"/>
                <w:szCs w:val="24"/>
              </w:rPr>
              <w:t>PROGETTO TECNICO ESPLICATIVO</w:t>
            </w:r>
          </w:p>
        </w:tc>
        <w:tc>
          <w:tcPr>
            <w:tcW w:w="1984"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hideMark/>
          </w:tcPr>
          <w:p w:rsidR="002118FF" w:rsidRPr="00E47674" w:rsidRDefault="002118FF" w:rsidP="009B4AD1">
            <w:pPr>
              <w:suppressAutoHyphens/>
              <w:autoSpaceDN w:val="0"/>
              <w:spacing w:after="120" w:line="320" w:lineRule="exact"/>
              <w:ind w:left="-275"/>
              <w:jc w:val="both"/>
              <w:rPr>
                <w:rFonts w:ascii="Garamond" w:hAnsi="Garamond"/>
                <w:b/>
                <w:sz w:val="24"/>
                <w:szCs w:val="24"/>
              </w:rPr>
            </w:pPr>
            <w:r w:rsidRPr="00E47674">
              <w:rPr>
                <w:rFonts w:ascii="Garamond" w:hAnsi="Garamond"/>
                <w:b/>
                <w:sz w:val="24"/>
                <w:szCs w:val="24"/>
              </w:rPr>
              <w:t>Punteggio max 80</w:t>
            </w:r>
          </w:p>
        </w:tc>
      </w:tr>
      <w:tr w:rsidR="002118FF" w:rsidRPr="00E47674" w:rsidTr="009B4AD1">
        <w:trPr>
          <w:trHeight w:val="692"/>
          <w:jc w:val="center"/>
        </w:trPr>
        <w:tc>
          <w:tcPr>
            <w:tcW w:w="7008"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tcPr>
          <w:p w:rsidR="002118FF" w:rsidRPr="00E47674" w:rsidRDefault="002118FF" w:rsidP="002118FF">
            <w:pPr>
              <w:numPr>
                <w:ilvl w:val="0"/>
                <w:numId w:val="23"/>
              </w:numPr>
              <w:tabs>
                <w:tab w:val="left" w:pos="0"/>
              </w:tabs>
              <w:suppressAutoHyphens/>
              <w:autoSpaceDN w:val="0"/>
              <w:spacing w:after="120" w:line="320" w:lineRule="exact"/>
              <w:contextualSpacing/>
              <w:jc w:val="both"/>
              <w:rPr>
                <w:rFonts w:ascii="Garamond" w:hAnsi="Garamond"/>
                <w:b/>
                <w:sz w:val="24"/>
                <w:szCs w:val="24"/>
              </w:rPr>
            </w:pPr>
            <w:r w:rsidRPr="00E47674">
              <w:rPr>
                <w:rFonts w:ascii="Garamond" w:hAnsi="Garamond"/>
                <w:b/>
                <w:sz w:val="24"/>
                <w:szCs w:val="24"/>
              </w:rPr>
              <w:t>Elementi di valutazione del set di immagini satellitari di archivio</w:t>
            </w:r>
          </w:p>
        </w:tc>
        <w:tc>
          <w:tcPr>
            <w:tcW w:w="1984"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vAlign w:val="center"/>
          </w:tcPr>
          <w:p w:rsidR="002118FF" w:rsidRPr="00E47674" w:rsidRDefault="002118FF" w:rsidP="009B4AD1">
            <w:pPr>
              <w:suppressAutoHyphens/>
              <w:autoSpaceDN w:val="0"/>
              <w:spacing w:after="120" w:line="320" w:lineRule="exact"/>
              <w:ind w:left="-275"/>
              <w:jc w:val="center"/>
              <w:rPr>
                <w:rFonts w:ascii="Garamond" w:hAnsi="Garamond"/>
                <w:b/>
                <w:sz w:val="24"/>
                <w:szCs w:val="24"/>
                <w:u w:val="single"/>
              </w:rPr>
            </w:pPr>
            <w:r w:rsidRPr="00E47674">
              <w:rPr>
                <w:rFonts w:ascii="Garamond" w:hAnsi="Garamond"/>
                <w:b/>
                <w:sz w:val="24"/>
                <w:szCs w:val="24"/>
                <w:u w:val="single"/>
              </w:rPr>
              <w:t>10</w:t>
            </w:r>
          </w:p>
        </w:tc>
      </w:tr>
      <w:tr w:rsidR="002118FF" w:rsidRPr="00E47674" w:rsidTr="009B4AD1">
        <w:trPr>
          <w:trHeight w:val="692"/>
          <w:jc w:val="center"/>
        </w:trPr>
        <w:tc>
          <w:tcPr>
            <w:tcW w:w="7008"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vAlign w:val="center"/>
          </w:tcPr>
          <w:p w:rsidR="002118FF" w:rsidRPr="00E47674" w:rsidRDefault="002118FF" w:rsidP="002118FF">
            <w:pPr>
              <w:numPr>
                <w:ilvl w:val="1"/>
                <w:numId w:val="23"/>
              </w:numPr>
              <w:suppressAutoHyphens/>
              <w:autoSpaceDN w:val="0"/>
              <w:spacing w:after="120" w:line="320" w:lineRule="exact"/>
              <w:ind w:left="779" w:hanging="567"/>
              <w:contextualSpacing/>
              <w:rPr>
                <w:rFonts w:ascii="Garamond" w:hAnsi="Garamond"/>
                <w:sz w:val="24"/>
                <w:szCs w:val="24"/>
              </w:rPr>
            </w:pPr>
            <w:r w:rsidRPr="00E47674">
              <w:rPr>
                <w:rFonts w:ascii="Garamond" w:hAnsi="Garamond"/>
                <w:sz w:val="24"/>
                <w:szCs w:val="24"/>
              </w:rPr>
              <w:t>Ottimizzazione dei Tempi di consegna del set di immagini multispettrali di archivio ad altissima risoluzione al Committente</w:t>
            </w:r>
          </w:p>
        </w:tc>
        <w:tc>
          <w:tcPr>
            <w:tcW w:w="1984"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vAlign w:val="center"/>
          </w:tcPr>
          <w:p w:rsidR="002118FF" w:rsidRPr="00E47674" w:rsidRDefault="002118FF" w:rsidP="009B4AD1">
            <w:pPr>
              <w:suppressAutoHyphens/>
              <w:autoSpaceDN w:val="0"/>
              <w:spacing w:after="120" w:line="320" w:lineRule="exact"/>
              <w:ind w:left="-275"/>
              <w:jc w:val="center"/>
              <w:rPr>
                <w:rFonts w:ascii="Garamond" w:hAnsi="Garamond"/>
                <w:sz w:val="24"/>
                <w:szCs w:val="24"/>
                <w:u w:val="single"/>
              </w:rPr>
            </w:pPr>
            <w:r w:rsidRPr="00E47674">
              <w:rPr>
                <w:rFonts w:ascii="Garamond" w:hAnsi="Garamond"/>
                <w:sz w:val="24"/>
                <w:szCs w:val="24"/>
                <w:u w:val="single"/>
              </w:rPr>
              <w:t>5</w:t>
            </w:r>
          </w:p>
        </w:tc>
      </w:tr>
      <w:tr w:rsidR="002118FF" w:rsidRPr="00E47674" w:rsidTr="009B4AD1">
        <w:trPr>
          <w:trHeight w:val="692"/>
          <w:jc w:val="center"/>
        </w:trPr>
        <w:tc>
          <w:tcPr>
            <w:tcW w:w="7008"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vAlign w:val="center"/>
          </w:tcPr>
          <w:p w:rsidR="002118FF" w:rsidRPr="00E47674" w:rsidRDefault="002118FF" w:rsidP="002118FF">
            <w:pPr>
              <w:numPr>
                <w:ilvl w:val="1"/>
                <w:numId w:val="23"/>
              </w:numPr>
              <w:suppressAutoHyphens/>
              <w:autoSpaceDN w:val="0"/>
              <w:spacing w:after="120" w:line="320" w:lineRule="exact"/>
              <w:ind w:left="779" w:hanging="567"/>
              <w:contextualSpacing/>
              <w:rPr>
                <w:rFonts w:ascii="Garamond" w:hAnsi="Garamond"/>
                <w:sz w:val="24"/>
                <w:szCs w:val="24"/>
              </w:rPr>
            </w:pPr>
            <w:r w:rsidRPr="00E47674">
              <w:rPr>
                <w:rFonts w:ascii="Garamond" w:hAnsi="Garamond"/>
                <w:sz w:val="24"/>
                <w:szCs w:val="24"/>
              </w:rPr>
              <w:t>Tipologia del dato</w:t>
            </w:r>
          </w:p>
        </w:tc>
        <w:tc>
          <w:tcPr>
            <w:tcW w:w="1984"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vAlign w:val="center"/>
          </w:tcPr>
          <w:p w:rsidR="002118FF" w:rsidRPr="00E47674" w:rsidRDefault="002118FF" w:rsidP="009B4AD1">
            <w:pPr>
              <w:suppressAutoHyphens/>
              <w:autoSpaceDN w:val="0"/>
              <w:spacing w:after="120" w:line="320" w:lineRule="exact"/>
              <w:ind w:left="-275"/>
              <w:jc w:val="center"/>
              <w:rPr>
                <w:rFonts w:ascii="Garamond" w:hAnsi="Garamond"/>
                <w:sz w:val="24"/>
                <w:szCs w:val="24"/>
                <w:u w:val="single"/>
              </w:rPr>
            </w:pPr>
            <w:r w:rsidRPr="00E47674">
              <w:rPr>
                <w:rFonts w:ascii="Garamond" w:hAnsi="Garamond"/>
                <w:sz w:val="24"/>
                <w:szCs w:val="24"/>
                <w:u w:val="single"/>
              </w:rPr>
              <w:t>5</w:t>
            </w:r>
          </w:p>
        </w:tc>
      </w:tr>
      <w:tr w:rsidR="002118FF" w:rsidRPr="00E47674" w:rsidTr="009B4AD1">
        <w:trPr>
          <w:trHeight w:val="692"/>
          <w:jc w:val="center"/>
        </w:trPr>
        <w:tc>
          <w:tcPr>
            <w:tcW w:w="7008"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hideMark/>
          </w:tcPr>
          <w:p w:rsidR="002118FF" w:rsidRPr="00E47674" w:rsidRDefault="002118FF" w:rsidP="002118FF">
            <w:pPr>
              <w:numPr>
                <w:ilvl w:val="0"/>
                <w:numId w:val="23"/>
              </w:numPr>
              <w:tabs>
                <w:tab w:val="left" w:pos="0"/>
              </w:tabs>
              <w:suppressAutoHyphens/>
              <w:autoSpaceDN w:val="0"/>
              <w:spacing w:after="120" w:line="320" w:lineRule="exact"/>
              <w:contextualSpacing/>
              <w:jc w:val="both"/>
              <w:rPr>
                <w:rFonts w:ascii="Garamond" w:hAnsi="Garamond"/>
                <w:b/>
                <w:sz w:val="24"/>
                <w:szCs w:val="24"/>
              </w:rPr>
            </w:pPr>
            <w:r w:rsidRPr="00E47674">
              <w:rPr>
                <w:rFonts w:ascii="Garamond" w:hAnsi="Garamond"/>
                <w:b/>
                <w:sz w:val="24"/>
                <w:szCs w:val="24"/>
              </w:rPr>
              <w:t>Correzione geometrica ed ortorettifica delle immagini satellitari acquisite attraverso tecniche che migliorino l’accuratezza posizionale del dato</w:t>
            </w:r>
          </w:p>
        </w:tc>
        <w:tc>
          <w:tcPr>
            <w:tcW w:w="1984"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vAlign w:val="center"/>
            <w:hideMark/>
          </w:tcPr>
          <w:p w:rsidR="002118FF" w:rsidRPr="00E47674" w:rsidRDefault="002118FF" w:rsidP="009B4AD1">
            <w:pPr>
              <w:suppressAutoHyphens/>
              <w:autoSpaceDN w:val="0"/>
              <w:spacing w:after="120" w:line="320" w:lineRule="exact"/>
              <w:ind w:left="-275"/>
              <w:jc w:val="center"/>
              <w:rPr>
                <w:rFonts w:ascii="Garamond" w:hAnsi="Garamond"/>
                <w:b/>
                <w:sz w:val="24"/>
                <w:szCs w:val="24"/>
                <w:u w:val="single"/>
              </w:rPr>
            </w:pPr>
            <w:r w:rsidRPr="00E47674">
              <w:rPr>
                <w:rFonts w:ascii="Garamond" w:hAnsi="Garamond"/>
                <w:b/>
                <w:sz w:val="24"/>
                <w:szCs w:val="24"/>
                <w:u w:val="single"/>
              </w:rPr>
              <w:t>20</w:t>
            </w:r>
          </w:p>
        </w:tc>
      </w:tr>
      <w:tr w:rsidR="002118FF" w:rsidRPr="00E47674" w:rsidTr="009B4AD1">
        <w:trPr>
          <w:trHeight w:val="692"/>
          <w:jc w:val="center"/>
        </w:trPr>
        <w:tc>
          <w:tcPr>
            <w:tcW w:w="7008"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hideMark/>
          </w:tcPr>
          <w:p w:rsidR="002118FF" w:rsidRPr="00E47674" w:rsidRDefault="002118FF" w:rsidP="002118FF">
            <w:pPr>
              <w:numPr>
                <w:ilvl w:val="0"/>
                <w:numId w:val="23"/>
              </w:numPr>
              <w:tabs>
                <w:tab w:val="left" w:pos="0"/>
              </w:tabs>
              <w:suppressAutoHyphens/>
              <w:autoSpaceDN w:val="0"/>
              <w:spacing w:after="120" w:line="320" w:lineRule="exact"/>
              <w:contextualSpacing/>
              <w:jc w:val="both"/>
              <w:rPr>
                <w:rFonts w:ascii="Garamond" w:hAnsi="Garamond"/>
                <w:b/>
                <w:sz w:val="24"/>
                <w:szCs w:val="24"/>
              </w:rPr>
            </w:pPr>
            <w:r w:rsidRPr="00E47674">
              <w:rPr>
                <w:rFonts w:ascii="Garamond" w:hAnsi="Garamond"/>
                <w:b/>
                <w:sz w:val="24"/>
                <w:szCs w:val="24"/>
              </w:rPr>
              <w:t>Ottimizzazione dei Tempi di realizzazio</w:t>
            </w:r>
            <w:r>
              <w:rPr>
                <w:rFonts w:ascii="Garamond" w:hAnsi="Garamond"/>
                <w:b/>
                <w:sz w:val="24"/>
                <w:szCs w:val="24"/>
              </w:rPr>
              <w:t xml:space="preserve">ne delle attività (non oltre i 40 gg </w:t>
            </w:r>
            <w:r w:rsidRPr="00E47674">
              <w:rPr>
                <w:rFonts w:ascii="Garamond" w:hAnsi="Garamond"/>
                <w:b/>
                <w:sz w:val="24"/>
                <w:szCs w:val="24"/>
              </w:rPr>
              <w:t>)</w:t>
            </w:r>
          </w:p>
        </w:tc>
        <w:tc>
          <w:tcPr>
            <w:tcW w:w="1984"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vAlign w:val="center"/>
            <w:hideMark/>
          </w:tcPr>
          <w:p w:rsidR="002118FF" w:rsidRPr="00E47674" w:rsidRDefault="002118FF" w:rsidP="009B4AD1">
            <w:pPr>
              <w:suppressAutoHyphens/>
              <w:autoSpaceDN w:val="0"/>
              <w:spacing w:after="120" w:line="320" w:lineRule="exact"/>
              <w:ind w:left="-275"/>
              <w:jc w:val="center"/>
              <w:rPr>
                <w:rFonts w:ascii="Garamond" w:hAnsi="Garamond"/>
                <w:b/>
                <w:sz w:val="24"/>
                <w:szCs w:val="24"/>
                <w:u w:val="single"/>
              </w:rPr>
            </w:pPr>
            <w:r w:rsidRPr="00E47674">
              <w:rPr>
                <w:rFonts w:ascii="Garamond" w:hAnsi="Garamond"/>
                <w:b/>
                <w:sz w:val="24"/>
                <w:szCs w:val="24"/>
                <w:u w:val="single"/>
              </w:rPr>
              <w:t>5</w:t>
            </w:r>
          </w:p>
        </w:tc>
      </w:tr>
      <w:tr w:rsidR="002118FF" w:rsidRPr="00E47674" w:rsidTr="009B4AD1">
        <w:trPr>
          <w:trHeight w:val="219"/>
          <w:jc w:val="center"/>
        </w:trPr>
        <w:tc>
          <w:tcPr>
            <w:tcW w:w="7008"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hideMark/>
          </w:tcPr>
          <w:p w:rsidR="002118FF" w:rsidRPr="00E47674" w:rsidRDefault="002118FF" w:rsidP="002118FF">
            <w:pPr>
              <w:numPr>
                <w:ilvl w:val="0"/>
                <w:numId w:val="23"/>
              </w:numPr>
              <w:tabs>
                <w:tab w:val="left" w:pos="0"/>
              </w:tabs>
              <w:suppressAutoHyphens/>
              <w:autoSpaceDN w:val="0"/>
              <w:spacing w:after="120" w:line="320" w:lineRule="exact"/>
              <w:contextualSpacing/>
              <w:jc w:val="both"/>
              <w:rPr>
                <w:rFonts w:ascii="Garamond" w:hAnsi="Garamond"/>
                <w:b/>
                <w:sz w:val="24"/>
                <w:szCs w:val="24"/>
              </w:rPr>
            </w:pPr>
            <w:r w:rsidRPr="00E47674">
              <w:rPr>
                <w:rFonts w:ascii="Garamond" w:hAnsi="Garamond"/>
                <w:b/>
                <w:sz w:val="24"/>
                <w:szCs w:val="24"/>
              </w:rPr>
              <w:t xml:space="preserve">Utilizzo di software specializzati ed affidabili </w:t>
            </w:r>
          </w:p>
        </w:tc>
        <w:tc>
          <w:tcPr>
            <w:tcW w:w="1984"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vAlign w:val="center"/>
            <w:hideMark/>
          </w:tcPr>
          <w:p w:rsidR="002118FF" w:rsidRPr="00E47674" w:rsidRDefault="002118FF" w:rsidP="009B4AD1">
            <w:pPr>
              <w:suppressAutoHyphens/>
              <w:autoSpaceDN w:val="0"/>
              <w:spacing w:after="120" w:line="320" w:lineRule="exact"/>
              <w:ind w:left="-275"/>
              <w:jc w:val="center"/>
              <w:rPr>
                <w:rFonts w:ascii="Garamond" w:hAnsi="Garamond"/>
                <w:b/>
                <w:sz w:val="24"/>
                <w:szCs w:val="24"/>
                <w:u w:val="single"/>
              </w:rPr>
            </w:pPr>
            <w:r w:rsidRPr="00E47674">
              <w:rPr>
                <w:rFonts w:ascii="Garamond" w:hAnsi="Garamond"/>
                <w:b/>
                <w:sz w:val="24"/>
                <w:szCs w:val="24"/>
                <w:u w:val="single"/>
              </w:rPr>
              <w:t>15</w:t>
            </w:r>
          </w:p>
        </w:tc>
      </w:tr>
      <w:tr w:rsidR="002118FF" w:rsidRPr="00E47674" w:rsidTr="009B4AD1">
        <w:trPr>
          <w:trHeight w:val="200"/>
          <w:jc w:val="center"/>
        </w:trPr>
        <w:tc>
          <w:tcPr>
            <w:tcW w:w="7008"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hideMark/>
          </w:tcPr>
          <w:p w:rsidR="002118FF" w:rsidRPr="00E47674" w:rsidRDefault="002118FF" w:rsidP="002118FF">
            <w:pPr>
              <w:numPr>
                <w:ilvl w:val="1"/>
                <w:numId w:val="23"/>
              </w:numPr>
              <w:suppressAutoHyphens/>
              <w:autoSpaceDN w:val="0"/>
              <w:spacing w:after="120" w:line="320" w:lineRule="exact"/>
              <w:ind w:left="779" w:hanging="567"/>
              <w:contextualSpacing/>
              <w:jc w:val="both"/>
              <w:rPr>
                <w:rFonts w:ascii="Garamond" w:hAnsi="Garamond"/>
                <w:sz w:val="24"/>
                <w:szCs w:val="24"/>
              </w:rPr>
            </w:pPr>
            <w:r w:rsidRPr="00E47674">
              <w:rPr>
                <w:rFonts w:ascii="Garamond" w:hAnsi="Garamond"/>
                <w:sz w:val="24"/>
                <w:szCs w:val="24"/>
              </w:rPr>
              <w:t>Pre-processing, elaborazione e analisi del dato telerilevato</w:t>
            </w:r>
          </w:p>
        </w:tc>
        <w:tc>
          <w:tcPr>
            <w:tcW w:w="1984"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vAlign w:val="center"/>
            <w:hideMark/>
          </w:tcPr>
          <w:p w:rsidR="002118FF" w:rsidRPr="00E47674" w:rsidRDefault="002118FF" w:rsidP="009B4AD1">
            <w:pPr>
              <w:suppressAutoHyphens/>
              <w:autoSpaceDN w:val="0"/>
              <w:spacing w:after="120" w:line="320" w:lineRule="exact"/>
              <w:ind w:left="-275"/>
              <w:jc w:val="center"/>
              <w:rPr>
                <w:rFonts w:ascii="Garamond" w:hAnsi="Garamond"/>
                <w:sz w:val="24"/>
                <w:szCs w:val="24"/>
                <w:u w:val="single"/>
              </w:rPr>
            </w:pPr>
            <w:r w:rsidRPr="00E47674">
              <w:rPr>
                <w:rFonts w:ascii="Garamond" w:hAnsi="Garamond"/>
                <w:sz w:val="24"/>
                <w:szCs w:val="24"/>
                <w:u w:val="single"/>
              </w:rPr>
              <w:t>4</w:t>
            </w:r>
          </w:p>
        </w:tc>
      </w:tr>
      <w:tr w:rsidR="002118FF" w:rsidRPr="00E47674" w:rsidTr="009B4AD1">
        <w:trPr>
          <w:trHeight w:val="190"/>
          <w:jc w:val="center"/>
        </w:trPr>
        <w:tc>
          <w:tcPr>
            <w:tcW w:w="7008"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hideMark/>
          </w:tcPr>
          <w:p w:rsidR="002118FF" w:rsidRPr="00E47674" w:rsidRDefault="002118FF" w:rsidP="002118FF">
            <w:pPr>
              <w:numPr>
                <w:ilvl w:val="1"/>
                <w:numId w:val="23"/>
              </w:numPr>
              <w:suppressAutoHyphens/>
              <w:autoSpaceDN w:val="0"/>
              <w:spacing w:after="120" w:line="320" w:lineRule="exact"/>
              <w:ind w:left="779" w:hanging="567"/>
              <w:contextualSpacing/>
              <w:jc w:val="both"/>
              <w:rPr>
                <w:rFonts w:ascii="Garamond" w:hAnsi="Garamond"/>
                <w:sz w:val="24"/>
                <w:szCs w:val="24"/>
              </w:rPr>
            </w:pPr>
            <w:r w:rsidRPr="00E47674">
              <w:rPr>
                <w:rFonts w:ascii="Garamond" w:hAnsi="Garamond"/>
                <w:sz w:val="24"/>
                <w:szCs w:val="24"/>
              </w:rPr>
              <w:t>Analisi Object-based di immagini telerilevate</w:t>
            </w:r>
          </w:p>
        </w:tc>
        <w:tc>
          <w:tcPr>
            <w:tcW w:w="1984"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vAlign w:val="center"/>
            <w:hideMark/>
          </w:tcPr>
          <w:p w:rsidR="002118FF" w:rsidRPr="00E47674" w:rsidRDefault="002118FF" w:rsidP="009B4AD1">
            <w:pPr>
              <w:suppressAutoHyphens/>
              <w:autoSpaceDN w:val="0"/>
              <w:spacing w:after="120" w:line="320" w:lineRule="exact"/>
              <w:ind w:left="-275"/>
              <w:jc w:val="center"/>
              <w:rPr>
                <w:rFonts w:ascii="Garamond" w:hAnsi="Garamond"/>
                <w:sz w:val="24"/>
                <w:szCs w:val="24"/>
                <w:u w:val="single"/>
              </w:rPr>
            </w:pPr>
            <w:r w:rsidRPr="00E47674">
              <w:rPr>
                <w:rFonts w:ascii="Garamond" w:hAnsi="Garamond"/>
                <w:sz w:val="24"/>
                <w:szCs w:val="24"/>
                <w:u w:val="single"/>
              </w:rPr>
              <w:t>7</w:t>
            </w:r>
          </w:p>
        </w:tc>
      </w:tr>
      <w:tr w:rsidR="002118FF" w:rsidRPr="00E47674" w:rsidTr="009B4AD1">
        <w:trPr>
          <w:trHeight w:val="592"/>
          <w:jc w:val="center"/>
        </w:trPr>
        <w:tc>
          <w:tcPr>
            <w:tcW w:w="7008"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hideMark/>
          </w:tcPr>
          <w:p w:rsidR="002118FF" w:rsidRPr="00E47674" w:rsidRDefault="002118FF" w:rsidP="002118FF">
            <w:pPr>
              <w:numPr>
                <w:ilvl w:val="1"/>
                <w:numId w:val="23"/>
              </w:numPr>
              <w:suppressAutoHyphens/>
              <w:autoSpaceDN w:val="0"/>
              <w:spacing w:after="120" w:line="320" w:lineRule="exact"/>
              <w:ind w:left="779" w:hanging="567"/>
              <w:contextualSpacing/>
              <w:jc w:val="both"/>
              <w:rPr>
                <w:rFonts w:ascii="Garamond" w:hAnsi="Garamond"/>
                <w:sz w:val="24"/>
                <w:szCs w:val="24"/>
              </w:rPr>
            </w:pPr>
            <w:r w:rsidRPr="00E47674">
              <w:rPr>
                <w:rFonts w:ascii="Garamond" w:hAnsi="Garamond"/>
                <w:sz w:val="24"/>
                <w:szCs w:val="24"/>
              </w:rPr>
              <w:t>Produzione di elaborazioni statistiche sulle mappe e di specifici tematismi cartografici</w:t>
            </w:r>
          </w:p>
        </w:tc>
        <w:tc>
          <w:tcPr>
            <w:tcW w:w="1984"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vAlign w:val="center"/>
            <w:hideMark/>
          </w:tcPr>
          <w:p w:rsidR="002118FF" w:rsidRPr="00E47674" w:rsidRDefault="002118FF" w:rsidP="009B4AD1">
            <w:pPr>
              <w:suppressAutoHyphens/>
              <w:autoSpaceDN w:val="0"/>
              <w:spacing w:after="120" w:line="320" w:lineRule="exact"/>
              <w:ind w:left="-275"/>
              <w:jc w:val="center"/>
              <w:rPr>
                <w:rFonts w:ascii="Garamond" w:hAnsi="Garamond"/>
                <w:sz w:val="24"/>
                <w:szCs w:val="24"/>
                <w:u w:val="single"/>
              </w:rPr>
            </w:pPr>
            <w:r w:rsidRPr="00E47674">
              <w:rPr>
                <w:rFonts w:ascii="Garamond" w:hAnsi="Garamond"/>
                <w:sz w:val="24"/>
                <w:szCs w:val="24"/>
                <w:u w:val="single"/>
              </w:rPr>
              <w:t>4</w:t>
            </w:r>
          </w:p>
        </w:tc>
      </w:tr>
      <w:tr w:rsidR="002118FF" w:rsidRPr="00E47674" w:rsidTr="009B4AD1">
        <w:trPr>
          <w:trHeight w:val="826"/>
          <w:jc w:val="center"/>
        </w:trPr>
        <w:tc>
          <w:tcPr>
            <w:tcW w:w="7008"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hideMark/>
          </w:tcPr>
          <w:p w:rsidR="002118FF" w:rsidRPr="00E47674" w:rsidRDefault="002118FF" w:rsidP="002118FF">
            <w:pPr>
              <w:numPr>
                <w:ilvl w:val="0"/>
                <w:numId w:val="23"/>
              </w:numPr>
              <w:tabs>
                <w:tab w:val="left" w:pos="0"/>
              </w:tabs>
              <w:suppressAutoHyphens/>
              <w:autoSpaceDN w:val="0"/>
              <w:spacing w:after="120" w:line="320" w:lineRule="exact"/>
              <w:contextualSpacing/>
              <w:jc w:val="both"/>
              <w:rPr>
                <w:rFonts w:ascii="Garamond" w:hAnsi="Garamond"/>
                <w:b/>
                <w:sz w:val="24"/>
                <w:szCs w:val="24"/>
              </w:rPr>
            </w:pPr>
            <w:r w:rsidRPr="00E47674">
              <w:rPr>
                <w:rFonts w:ascii="Garamond" w:hAnsi="Garamond"/>
                <w:b/>
                <w:sz w:val="24"/>
                <w:szCs w:val="24"/>
              </w:rPr>
              <w:t>Accuratezza nelle operazioni di classificazione e fotointerpretazione nonché le metodologie adottate e riconosciute a livello internazionale per semplificare la fase di validazione dei dati</w:t>
            </w:r>
          </w:p>
        </w:tc>
        <w:tc>
          <w:tcPr>
            <w:tcW w:w="1984"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vAlign w:val="center"/>
            <w:hideMark/>
          </w:tcPr>
          <w:p w:rsidR="002118FF" w:rsidRPr="00E47674" w:rsidRDefault="002118FF" w:rsidP="009B4AD1">
            <w:pPr>
              <w:suppressAutoHyphens/>
              <w:autoSpaceDN w:val="0"/>
              <w:spacing w:after="120" w:line="320" w:lineRule="exact"/>
              <w:ind w:left="-275"/>
              <w:jc w:val="center"/>
              <w:rPr>
                <w:rFonts w:ascii="Garamond" w:hAnsi="Garamond"/>
                <w:b/>
                <w:sz w:val="24"/>
                <w:szCs w:val="24"/>
                <w:u w:val="single"/>
              </w:rPr>
            </w:pPr>
            <w:r w:rsidRPr="00E47674">
              <w:rPr>
                <w:rFonts w:ascii="Garamond" w:hAnsi="Garamond"/>
                <w:b/>
                <w:sz w:val="24"/>
                <w:szCs w:val="24"/>
                <w:u w:val="single"/>
              </w:rPr>
              <w:t>15</w:t>
            </w:r>
          </w:p>
        </w:tc>
      </w:tr>
      <w:tr w:rsidR="002118FF" w:rsidRPr="00E47674" w:rsidTr="009B4AD1">
        <w:trPr>
          <w:trHeight w:val="542"/>
          <w:jc w:val="center"/>
        </w:trPr>
        <w:tc>
          <w:tcPr>
            <w:tcW w:w="7008"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hideMark/>
          </w:tcPr>
          <w:p w:rsidR="002118FF" w:rsidRPr="00E47674" w:rsidRDefault="002118FF" w:rsidP="002118FF">
            <w:pPr>
              <w:numPr>
                <w:ilvl w:val="1"/>
                <w:numId w:val="23"/>
              </w:numPr>
              <w:suppressAutoHyphens/>
              <w:autoSpaceDN w:val="0"/>
              <w:spacing w:after="120" w:line="320" w:lineRule="exact"/>
              <w:ind w:left="779" w:hanging="567"/>
              <w:contextualSpacing/>
              <w:jc w:val="both"/>
              <w:rPr>
                <w:rFonts w:ascii="Garamond" w:hAnsi="Garamond"/>
                <w:sz w:val="24"/>
                <w:szCs w:val="24"/>
              </w:rPr>
            </w:pPr>
            <w:r w:rsidRPr="00E47674">
              <w:rPr>
                <w:rFonts w:ascii="Garamond" w:hAnsi="Garamond"/>
                <w:sz w:val="24"/>
                <w:szCs w:val="24"/>
              </w:rPr>
              <w:lastRenderedPageBreak/>
              <w:t>% margine di accuratezza nelle operazioni di classificazione e fotointerpretazione</w:t>
            </w:r>
          </w:p>
        </w:tc>
        <w:tc>
          <w:tcPr>
            <w:tcW w:w="1984"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vAlign w:val="center"/>
            <w:hideMark/>
          </w:tcPr>
          <w:p w:rsidR="002118FF" w:rsidRPr="00E47674" w:rsidRDefault="002118FF" w:rsidP="009B4AD1">
            <w:pPr>
              <w:suppressAutoHyphens/>
              <w:autoSpaceDN w:val="0"/>
              <w:spacing w:after="120" w:line="320" w:lineRule="exact"/>
              <w:ind w:left="-275"/>
              <w:jc w:val="center"/>
              <w:rPr>
                <w:rFonts w:ascii="Garamond" w:hAnsi="Garamond"/>
                <w:sz w:val="24"/>
                <w:szCs w:val="24"/>
                <w:u w:val="single"/>
              </w:rPr>
            </w:pPr>
            <w:r w:rsidRPr="00E47674">
              <w:rPr>
                <w:rFonts w:ascii="Garamond" w:hAnsi="Garamond"/>
                <w:sz w:val="24"/>
                <w:szCs w:val="24"/>
                <w:u w:val="single"/>
              </w:rPr>
              <w:t>10</w:t>
            </w:r>
          </w:p>
        </w:tc>
      </w:tr>
      <w:tr w:rsidR="002118FF" w:rsidRPr="00E47674" w:rsidTr="009B4AD1">
        <w:trPr>
          <w:trHeight w:val="430"/>
          <w:jc w:val="center"/>
        </w:trPr>
        <w:tc>
          <w:tcPr>
            <w:tcW w:w="7008"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vAlign w:val="center"/>
            <w:hideMark/>
          </w:tcPr>
          <w:p w:rsidR="002118FF" w:rsidRPr="00E47674" w:rsidRDefault="002118FF" w:rsidP="002118FF">
            <w:pPr>
              <w:numPr>
                <w:ilvl w:val="1"/>
                <w:numId w:val="23"/>
              </w:numPr>
              <w:suppressAutoHyphens/>
              <w:autoSpaceDN w:val="0"/>
              <w:spacing w:after="120" w:line="320" w:lineRule="exact"/>
              <w:ind w:left="779" w:hanging="567"/>
              <w:contextualSpacing/>
              <w:rPr>
                <w:rFonts w:ascii="Garamond" w:hAnsi="Garamond"/>
                <w:sz w:val="24"/>
                <w:szCs w:val="24"/>
              </w:rPr>
            </w:pPr>
            <w:r w:rsidRPr="00E47674">
              <w:rPr>
                <w:rFonts w:ascii="Garamond" w:hAnsi="Garamond"/>
                <w:sz w:val="24"/>
                <w:szCs w:val="24"/>
              </w:rPr>
              <w:t>Riproducibilità della procedura</w:t>
            </w:r>
          </w:p>
        </w:tc>
        <w:tc>
          <w:tcPr>
            <w:tcW w:w="1984"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vAlign w:val="center"/>
            <w:hideMark/>
          </w:tcPr>
          <w:p w:rsidR="002118FF" w:rsidRPr="00E47674" w:rsidRDefault="002118FF" w:rsidP="009B4AD1">
            <w:pPr>
              <w:suppressAutoHyphens/>
              <w:autoSpaceDN w:val="0"/>
              <w:spacing w:after="120" w:line="320" w:lineRule="exact"/>
              <w:ind w:left="-275"/>
              <w:jc w:val="center"/>
              <w:rPr>
                <w:rFonts w:ascii="Garamond" w:hAnsi="Garamond"/>
                <w:sz w:val="24"/>
                <w:szCs w:val="24"/>
                <w:u w:val="single"/>
              </w:rPr>
            </w:pPr>
            <w:r w:rsidRPr="00E47674">
              <w:rPr>
                <w:rFonts w:ascii="Garamond" w:hAnsi="Garamond"/>
                <w:sz w:val="24"/>
                <w:szCs w:val="24"/>
                <w:u w:val="single"/>
              </w:rPr>
              <w:t>5</w:t>
            </w:r>
          </w:p>
        </w:tc>
      </w:tr>
      <w:tr w:rsidR="002118FF" w:rsidRPr="00E47674" w:rsidTr="009B4AD1">
        <w:trPr>
          <w:trHeight w:val="442"/>
          <w:jc w:val="center"/>
        </w:trPr>
        <w:tc>
          <w:tcPr>
            <w:tcW w:w="7008"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hideMark/>
          </w:tcPr>
          <w:p w:rsidR="002118FF" w:rsidRPr="00E47674" w:rsidRDefault="002118FF" w:rsidP="002118FF">
            <w:pPr>
              <w:numPr>
                <w:ilvl w:val="0"/>
                <w:numId w:val="23"/>
              </w:numPr>
              <w:tabs>
                <w:tab w:val="left" w:pos="0"/>
              </w:tabs>
              <w:suppressAutoHyphens/>
              <w:autoSpaceDN w:val="0"/>
              <w:spacing w:after="120" w:line="320" w:lineRule="exact"/>
              <w:contextualSpacing/>
              <w:jc w:val="both"/>
              <w:rPr>
                <w:rFonts w:ascii="Garamond" w:hAnsi="Garamond"/>
                <w:b/>
                <w:sz w:val="24"/>
                <w:szCs w:val="24"/>
              </w:rPr>
            </w:pPr>
            <w:r w:rsidRPr="00E47674">
              <w:rPr>
                <w:rFonts w:ascii="Garamond" w:hAnsi="Garamond"/>
                <w:b/>
                <w:sz w:val="24"/>
                <w:szCs w:val="24"/>
              </w:rPr>
              <w:t>Elementi tecnici utili alla realizzazione dell’attività</w:t>
            </w:r>
          </w:p>
        </w:tc>
        <w:tc>
          <w:tcPr>
            <w:tcW w:w="1984"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vAlign w:val="center"/>
            <w:hideMark/>
          </w:tcPr>
          <w:p w:rsidR="002118FF" w:rsidRPr="00E47674" w:rsidRDefault="002118FF" w:rsidP="009B4AD1">
            <w:pPr>
              <w:suppressAutoHyphens/>
              <w:autoSpaceDN w:val="0"/>
              <w:spacing w:after="120" w:line="320" w:lineRule="exact"/>
              <w:ind w:left="-275"/>
              <w:jc w:val="center"/>
              <w:rPr>
                <w:rFonts w:ascii="Garamond" w:hAnsi="Garamond"/>
                <w:b/>
                <w:sz w:val="24"/>
                <w:szCs w:val="24"/>
                <w:u w:val="single"/>
              </w:rPr>
            </w:pPr>
            <w:r w:rsidRPr="00E47674">
              <w:rPr>
                <w:rFonts w:ascii="Garamond" w:hAnsi="Garamond"/>
                <w:b/>
                <w:sz w:val="24"/>
                <w:szCs w:val="24"/>
                <w:u w:val="single"/>
              </w:rPr>
              <w:t>15</w:t>
            </w:r>
          </w:p>
        </w:tc>
      </w:tr>
      <w:tr w:rsidR="002118FF" w:rsidRPr="00E47674" w:rsidTr="009B4AD1">
        <w:trPr>
          <w:trHeight w:val="151"/>
          <w:jc w:val="center"/>
        </w:trPr>
        <w:tc>
          <w:tcPr>
            <w:tcW w:w="7008"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hideMark/>
          </w:tcPr>
          <w:p w:rsidR="002118FF" w:rsidRPr="00E47674" w:rsidRDefault="002118FF" w:rsidP="002118FF">
            <w:pPr>
              <w:numPr>
                <w:ilvl w:val="1"/>
                <w:numId w:val="23"/>
              </w:numPr>
              <w:suppressAutoHyphens/>
              <w:autoSpaceDN w:val="0"/>
              <w:spacing w:after="120" w:line="320" w:lineRule="exact"/>
              <w:ind w:left="779" w:hanging="567"/>
              <w:contextualSpacing/>
              <w:jc w:val="both"/>
              <w:rPr>
                <w:rFonts w:ascii="Garamond" w:hAnsi="Garamond"/>
                <w:sz w:val="24"/>
                <w:szCs w:val="24"/>
              </w:rPr>
            </w:pPr>
            <w:r w:rsidRPr="00E47674">
              <w:rPr>
                <w:rFonts w:ascii="Garamond" w:hAnsi="Garamond"/>
                <w:sz w:val="24"/>
                <w:szCs w:val="24"/>
              </w:rPr>
              <w:t>Estensione buffer di analisi</w:t>
            </w:r>
          </w:p>
        </w:tc>
        <w:tc>
          <w:tcPr>
            <w:tcW w:w="1984"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vAlign w:val="center"/>
            <w:hideMark/>
          </w:tcPr>
          <w:p w:rsidR="002118FF" w:rsidRPr="00E47674" w:rsidRDefault="002118FF" w:rsidP="009B4AD1">
            <w:pPr>
              <w:suppressAutoHyphens/>
              <w:autoSpaceDN w:val="0"/>
              <w:spacing w:after="120" w:line="320" w:lineRule="exact"/>
              <w:ind w:left="-275"/>
              <w:jc w:val="center"/>
              <w:rPr>
                <w:rFonts w:ascii="Garamond" w:hAnsi="Garamond"/>
                <w:sz w:val="24"/>
                <w:szCs w:val="24"/>
                <w:u w:val="single"/>
              </w:rPr>
            </w:pPr>
            <w:r w:rsidRPr="00E47674">
              <w:rPr>
                <w:rFonts w:ascii="Garamond" w:hAnsi="Garamond"/>
                <w:sz w:val="24"/>
                <w:szCs w:val="24"/>
                <w:u w:val="single"/>
              </w:rPr>
              <w:t>6</w:t>
            </w:r>
          </w:p>
        </w:tc>
      </w:tr>
      <w:tr w:rsidR="002118FF" w:rsidRPr="00E47674" w:rsidTr="009B4AD1">
        <w:trPr>
          <w:trHeight w:val="442"/>
          <w:jc w:val="center"/>
        </w:trPr>
        <w:tc>
          <w:tcPr>
            <w:tcW w:w="7008"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hideMark/>
          </w:tcPr>
          <w:p w:rsidR="002118FF" w:rsidRPr="00E47674" w:rsidRDefault="002118FF" w:rsidP="002118FF">
            <w:pPr>
              <w:numPr>
                <w:ilvl w:val="1"/>
                <w:numId w:val="23"/>
              </w:numPr>
              <w:suppressAutoHyphens/>
              <w:autoSpaceDN w:val="0"/>
              <w:spacing w:after="120" w:line="320" w:lineRule="exact"/>
              <w:ind w:left="779" w:hanging="567"/>
              <w:contextualSpacing/>
              <w:jc w:val="both"/>
              <w:rPr>
                <w:rFonts w:ascii="Garamond" w:hAnsi="Garamond"/>
                <w:sz w:val="24"/>
                <w:szCs w:val="24"/>
              </w:rPr>
            </w:pPr>
            <w:r w:rsidRPr="00E47674">
              <w:rPr>
                <w:rFonts w:ascii="Garamond" w:hAnsi="Garamond"/>
                <w:sz w:val="24"/>
                <w:szCs w:val="24"/>
              </w:rPr>
              <w:t xml:space="preserve">Supporto tecnico/specialistico per la fase di validazione </w:t>
            </w:r>
          </w:p>
        </w:tc>
        <w:tc>
          <w:tcPr>
            <w:tcW w:w="1984"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vAlign w:val="center"/>
            <w:hideMark/>
          </w:tcPr>
          <w:p w:rsidR="002118FF" w:rsidRPr="00E47674" w:rsidRDefault="002118FF" w:rsidP="009B4AD1">
            <w:pPr>
              <w:suppressAutoHyphens/>
              <w:autoSpaceDN w:val="0"/>
              <w:spacing w:after="120" w:line="320" w:lineRule="exact"/>
              <w:ind w:left="-275"/>
              <w:jc w:val="center"/>
              <w:rPr>
                <w:rFonts w:ascii="Garamond" w:hAnsi="Garamond"/>
                <w:sz w:val="24"/>
                <w:szCs w:val="24"/>
                <w:u w:val="single"/>
              </w:rPr>
            </w:pPr>
            <w:r w:rsidRPr="00E47674">
              <w:rPr>
                <w:rFonts w:ascii="Garamond" w:hAnsi="Garamond"/>
                <w:sz w:val="24"/>
                <w:szCs w:val="24"/>
                <w:u w:val="single"/>
              </w:rPr>
              <w:t>6</w:t>
            </w:r>
          </w:p>
        </w:tc>
      </w:tr>
      <w:tr w:rsidR="002118FF" w:rsidRPr="00E47674" w:rsidTr="009B4AD1">
        <w:trPr>
          <w:trHeight w:val="442"/>
          <w:jc w:val="center"/>
        </w:trPr>
        <w:tc>
          <w:tcPr>
            <w:tcW w:w="7008"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hideMark/>
          </w:tcPr>
          <w:p w:rsidR="002118FF" w:rsidRPr="00E47674" w:rsidRDefault="002118FF" w:rsidP="002118FF">
            <w:pPr>
              <w:numPr>
                <w:ilvl w:val="1"/>
                <w:numId w:val="23"/>
              </w:numPr>
              <w:suppressAutoHyphens/>
              <w:autoSpaceDN w:val="0"/>
              <w:spacing w:after="120" w:line="320" w:lineRule="exact"/>
              <w:ind w:left="779" w:hanging="567"/>
              <w:contextualSpacing/>
              <w:jc w:val="both"/>
              <w:rPr>
                <w:rFonts w:ascii="Garamond" w:hAnsi="Garamond"/>
                <w:sz w:val="24"/>
                <w:szCs w:val="24"/>
              </w:rPr>
            </w:pPr>
            <w:r w:rsidRPr="00E47674">
              <w:rPr>
                <w:rFonts w:ascii="Garamond" w:hAnsi="Garamond"/>
                <w:sz w:val="24"/>
                <w:szCs w:val="24"/>
              </w:rPr>
              <w:t>Supporto tecnico/specialistico nelle attività di standardizzazione dati ai fini della pubblicazione sul Geoportale Nazionale</w:t>
            </w:r>
          </w:p>
        </w:tc>
        <w:tc>
          <w:tcPr>
            <w:tcW w:w="1984"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vAlign w:val="center"/>
            <w:hideMark/>
          </w:tcPr>
          <w:p w:rsidR="002118FF" w:rsidRPr="00E47674" w:rsidRDefault="002118FF" w:rsidP="009B4AD1">
            <w:pPr>
              <w:suppressAutoHyphens/>
              <w:autoSpaceDN w:val="0"/>
              <w:spacing w:after="120" w:line="320" w:lineRule="exact"/>
              <w:ind w:left="-275"/>
              <w:jc w:val="center"/>
              <w:rPr>
                <w:rFonts w:ascii="Garamond" w:hAnsi="Garamond"/>
                <w:sz w:val="24"/>
                <w:szCs w:val="24"/>
                <w:u w:val="single"/>
              </w:rPr>
            </w:pPr>
            <w:r w:rsidRPr="00E47674">
              <w:rPr>
                <w:rFonts w:ascii="Garamond" w:hAnsi="Garamond"/>
                <w:sz w:val="24"/>
                <w:szCs w:val="24"/>
                <w:u w:val="single"/>
              </w:rPr>
              <w:t>2</w:t>
            </w:r>
          </w:p>
        </w:tc>
      </w:tr>
      <w:tr w:rsidR="002118FF" w:rsidRPr="00E47674" w:rsidTr="009B4AD1">
        <w:trPr>
          <w:trHeight w:val="442"/>
          <w:jc w:val="center"/>
        </w:trPr>
        <w:tc>
          <w:tcPr>
            <w:tcW w:w="7008"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hideMark/>
          </w:tcPr>
          <w:p w:rsidR="002118FF" w:rsidRPr="00E47674" w:rsidRDefault="002118FF" w:rsidP="002118FF">
            <w:pPr>
              <w:numPr>
                <w:ilvl w:val="1"/>
                <w:numId w:val="23"/>
              </w:numPr>
              <w:suppressAutoHyphens/>
              <w:autoSpaceDN w:val="0"/>
              <w:spacing w:after="120" w:line="320" w:lineRule="exact"/>
              <w:ind w:left="779" w:hanging="567"/>
              <w:contextualSpacing/>
              <w:jc w:val="both"/>
              <w:rPr>
                <w:rFonts w:ascii="Garamond" w:hAnsi="Garamond"/>
                <w:sz w:val="24"/>
                <w:szCs w:val="24"/>
              </w:rPr>
            </w:pPr>
            <w:r w:rsidRPr="00E47674">
              <w:rPr>
                <w:rFonts w:ascii="Garamond" w:hAnsi="Garamond"/>
                <w:sz w:val="24"/>
                <w:szCs w:val="24"/>
              </w:rPr>
              <w:t xml:space="preserve">Messa a disposizione gratuita di ulteriori dati di archivio sulle aree oggetto di indagine </w:t>
            </w:r>
          </w:p>
        </w:tc>
        <w:tc>
          <w:tcPr>
            <w:tcW w:w="1984" w:type="dxa"/>
            <w:tcBorders>
              <w:top w:val="single" w:sz="2" w:space="0" w:color="000000"/>
              <w:left w:val="single" w:sz="2" w:space="0" w:color="000000"/>
              <w:bottom w:val="single" w:sz="2" w:space="0" w:color="000000"/>
              <w:right w:val="single" w:sz="2" w:space="0" w:color="000000"/>
            </w:tcBorders>
            <w:tcMar>
              <w:top w:w="29" w:type="dxa"/>
              <w:left w:w="275" w:type="dxa"/>
              <w:bottom w:w="0" w:type="dxa"/>
              <w:right w:w="115" w:type="dxa"/>
            </w:tcMar>
            <w:vAlign w:val="center"/>
            <w:hideMark/>
          </w:tcPr>
          <w:p w:rsidR="002118FF" w:rsidRPr="00E47674" w:rsidRDefault="002118FF" w:rsidP="009B4AD1">
            <w:pPr>
              <w:suppressAutoHyphens/>
              <w:autoSpaceDN w:val="0"/>
              <w:spacing w:after="120" w:line="320" w:lineRule="exact"/>
              <w:ind w:left="-275"/>
              <w:jc w:val="center"/>
              <w:rPr>
                <w:rFonts w:ascii="Garamond" w:hAnsi="Garamond"/>
                <w:sz w:val="24"/>
                <w:szCs w:val="24"/>
                <w:u w:val="single"/>
              </w:rPr>
            </w:pPr>
            <w:r w:rsidRPr="00E47674">
              <w:rPr>
                <w:rFonts w:ascii="Garamond" w:hAnsi="Garamond"/>
                <w:sz w:val="24"/>
                <w:szCs w:val="24"/>
                <w:u w:val="single"/>
              </w:rPr>
              <w:t>1</w:t>
            </w:r>
          </w:p>
        </w:tc>
      </w:tr>
    </w:tbl>
    <w:p w:rsidR="002118FF" w:rsidRPr="00E47674" w:rsidRDefault="002118FF" w:rsidP="002118FF">
      <w:pPr>
        <w:pStyle w:val="O-BodyText"/>
        <w:spacing w:line="320" w:lineRule="exact"/>
        <w:jc w:val="both"/>
        <w:rPr>
          <w:rFonts w:ascii="Garamond" w:hAnsi="Garamond"/>
          <w:lang w:val="it-IT"/>
        </w:rPr>
      </w:pPr>
    </w:p>
    <w:p w:rsidR="002118FF" w:rsidRPr="00E47674" w:rsidRDefault="002118FF" w:rsidP="002118FF">
      <w:pPr>
        <w:spacing w:after="60" w:line="320" w:lineRule="exact"/>
        <w:jc w:val="both"/>
        <w:rPr>
          <w:rFonts w:ascii="Garamond" w:hAnsi="Garamond"/>
          <w:b/>
          <w:sz w:val="24"/>
          <w:szCs w:val="24"/>
        </w:rPr>
      </w:pPr>
      <w:r w:rsidRPr="00E47674">
        <w:rPr>
          <w:rFonts w:ascii="Garamond" w:hAnsi="Garamond"/>
          <w:b/>
          <w:sz w:val="24"/>
          <w:szCs w:val="24"/>
        </w:rPr>
        <w:t>Elementi descrittivi dei criteri di valutazione</w:t>
      </w:r>
    </w:p>
    <w:p w:rsidR="002118FF" w:rsidRDefault="002118FF" w:rsidP="002118FF">
      <w:pPr>
        <w:spacing w:after="120" w:line="320" w:lineRule="exact"/>
        <w:jc w:val="both"/>
        <w:rPr>
          <w:rFonts w:ascii="Garamond" w:hAnsi="Garamond"/>
          <w:sz w:val="24"/>
          <w:szCs w:val="24"/>
        </w:rPr>
      </w:pPr>
      <w:r w:rsidRPr="00E47674">
        <w:rPr>
          <w:rFonts w:ascii="Garamond" w:hAnsi="Garamond"/>
          <w:sz w:val="24"/>
          <w:szCs w:val="24"/>
        </w:rPr>
        <w:t>I soggetti invitati, per rispondere all’offerta tecnica dovranno utilizzare, pena esclusione, il template format per rispondere al capitolato tecnico denominato “Format Offerta tecnica” allegato al presente invito e in particolare dovranno atteners</w:t>
      </w:r>
      <w:r>
        <w:rPr>
          <w:rFonts w:ascii="Garamond" w:hAnsi="Garamond"/>
          <w:sz w:val="24"/>
          <w:szCs w:val="24"/>
        </w:rPr>
        <w:t>i a quanto di seguito descritto.</w:t>
      </w:r>
    </w:p>
    <w:p w:rsidR="00B54FEB" w:rsidRPr="00E47674" w:rsidRDefault="00B54FEB" w:rsidP="002118FF">
      <w:pPr>
        <w:spacing w:after="120" w:line="320" w:lineRule="exact"/>
        <w:jc w:val="both"/>
        <w:rPr>
          <w:rFonts w:ascii="Garamond" w:hAnsi="Garamond"/>
          <w:sz w:val="24"/>
          <w:szCs w:val="24"/>
        </w:rPr>
      </w:pPr>
      <w:r>
        <w:rPr>
          <w:rFonts w:ascii="Garamond" w:hAnsi="Garamond"/>
          <w:sz w:val="24"/>
          <w:szCs w:val="24"/>
        </w:rPr>
        <w:t>Per i criteri di valutazione dell’offerta tecnica si rinvia a quanto previsto all’art. 5 del Capitolato Tecnico allegato alla presente.</w:t>
      </w:r>
    </w:p>
    <w:p w:rsidR="002118FF" w:rsidRPr="00E47674" w:rsidRDefault="002118FF" w:rsidP="002118FF">
      <w:pPr>
        <w:pStyle w:val="O-BodyText"/>
        <w:spacing w:line="320" w:lineRule="exact"/>
        <w:rPr>
          <w:rFonts w:ascii="Garamond" w:hAnsi="Garamond"/>
          <w:lang w:val="it-IT"/>
        </w:rPr>
      </w:pPr>
      <w:r w:rsidRPr="00E47674">
        <w:rPr>
          <w:rFonts w:ascii="Garamond" w:hAnsi="Garamond"/>
          <w:lang w:val="it-IT"/>
        </w:rPr>
        <w:t>Con riferimento all’offerta economica l’attribuzione dei punteggi avverrà utilizzando la seguente formula: al prezzo più basso verranno attribuiti punti 20.</w:t>
      </w:r>
    </w:p>
    <w:p w:rsidR="002118FF" w:rsidRPr="00E47674" w:rsidRDefault="002118FF" w:rsidP="002118FF">
      <w:pPr>
        <w:pStyle w:val="O-BodyText"/>
        <w:spacing w:line="320" w:lineRule="exact"/>
        <w:rPr>
          <w:rFonts w:ascii="Garamond" w:hAnsi="Garamond"/>
          <w:lang w:val="it-IT"/>
        </w:rPr>
      </w:pPr>
      <w:r w:rsidRPr="00E47674">
        <w:rPr>
          <w:rFonts w:ascii="Garamond" w:hAnsi="Garamond"/>
          <w:lang w:val="it-IT"/>
        </w:rPr>
        <w:t>Alle altre offerte verrà attribuito un punteggio determinato utilizzando la seguente formula:</w:t>
      </w:r>
    </w:p>
    <w:p w:rsidR="002118FF" w:rsidRPr="00E47674" w:rsidRDefault="002118FF" w:rsidP="002118FF">
      <w:pPr>
        <w:pStyle w:val="O-BodyText"/>
        <w:spacing w:line="320" w:lineRule="exact"/>
        <w:ind w:left="709"/>
        <w:rPr>
          <w:rFonts w:ascii="Garamond" w:hAnsi="Garamond"/>
          <w:i/>
          <w:lang w:val="it-IT"/>
        </w:rPr>
      </w:pPr>
      <w:r w:rsidRPr="00E47674">
        <w:rPr>
          <w:rFonts w:ascii="Garamond" w:hAnsi="Garamond"/>
          <w:i/>
          <w:lang w:val="it-IT"/>
        </w:rPr>
        <w:t>P</w:t>
      </w:r>
      <w:r w:rsidRPr="00E47674">
        <w:rPr>
          <w:rFonts w:ascii="Garamond" w:hAnsi="Garamond"/>
          <w:i/>
          <w:vertAlign w:val="subscript"/>
          <w:lang w:val="it-IT"/>
        </w:rPr>
        <w:t>i</w:t>
      </w:r>
      <w:r w:rsidRPr="00E47674">
        <w:rPr>
          <w:rFonts w:ascii="Garamond" w:hAnsi="Garamond"/>
          <w:i/>
          <w:lang w:val="it-IT"/>
        </w:rPr>
        <w:t xml:space="preserve"> = P</w:t>
      </w:r>
      <w:r w:rsidRPr="00E47674">
        <w:rPr>
          <w:rFonts w:ascii="Garamond" w:hAnsi="Garamond"/>
          <w:i/>
          <w:vertAlign w:val="subscript"/>
          <w:lang w:val="it-IT"/>
        </w:rPr>
        <w:t>max</w:t>
      </w:r>
      <w:r w:rsidRPr="00E47674">
        <w:rPr>
          <w:rFonts w:ascii="Garamond" w:hAnsi="Garamond"/>
          <w:i/>
          <w:lang w:val="it-IT"/>
        </w:rPr>
        <w:t xml:space="preserve"> *(Pr</w:t>
      </w:r>
      <w:r w:rsidRPr="00E47674">
        <w:rPr>
          <w:rFonts w:ascii="Garamond" w:hAnsi="Garamond"/>
          <w:i/>
          <w:vertAlign w:val="subscript"/>
          <w:lang w:val="it-IT"/>
        </w:rPr>
        <w:t>min</w:t>
      </w:r>
      <w:r w:rsidRPr="00E47674">
        <w:rPr>
          <w:rFonts w:ascii="Garamond" w:hAnsi="Garamond"/>
          <w:i/>
          <w:lang w:val="it-IT"/>
        </w:rPr>
        <w:t>/Pr</w:t>
      </w:r>
      <w:r w:rsidRPr="00E47674">
        <w:rPr>
          <w:rFonts w:ascii="Garamond" w:hAnsi="Garamond"/>
          <w:i/>
          <w:vertAlign w:val="subscript"/>
          <w:lang w:val="it-IT"/>
        </w:rPr>
        <w:t>i</w:t>
      </w:r>
      <w:r w:rsidRPr="00E47674">
        <w:rPr>
          <w:rFonts w:ascii="Garamond" w:hAnsi="Garamond"/>
          <w:i/>
          <w:lang w:val="it-IT"/>
        </w:rPr>
        <w:t>)</w:t>
      </w:r>
    </w:p>
    <w:p w:rsidR="002118FF" w:rsidRPr="00E47674" w:rsidRDefault="002118FF" w:rsidP="002118FF">
      <w:pPr>
        <w:pStyle w:val="O-BodyText"/>
        <w:spacing w:line="320" w:lineRule="exact"/>
        <w:rPr>
          <w:rFonts w:ascii="Garamond" w:hAnsi="Garamond"/>
          <w:lang w:val="it-IT"/>
        </w:rPr>
      </w:pPr>
      <w:r w:rsidRPr="00E47674">
        <w:rPr>
          <w:rFonts w:ascii="Garamond" w:hAnsi="Garamond"/>
          <w:lang w:val="it-IT"/>
        </w:rPr>
        <w:t>Dove</w:t>
      </w:r>
    </w:p>
    <w:p w:rsidR="002118FF" w:rsidRPr="00E47674" w:rsidRDefault="002118FF" w:rsidP="002118FF">
      <w:pPr>
        <w:pStyle w:val="O-BodyText"/>
        <w:spacing w:after="80" w:line="320" w:lineRule="exact"/>
        <w:rPr>
          <w:rFonts w:ascii="Garamond" w:hAnsi="Garamond"/>
          <w:lang w:val="it-IT"/>
        </w:rPr>
      </w:pPr>
      <w:r w:rsidRPr="00E47674">
        <w:rPr>
          <w:rFonts w:ascii="Garamond" w:hAnsi="Garamond"/>
          <w:i/>
          <w:lang w:val="it-IT"/>
        </w:rPr>
        <w:t>P</w:t>
      </w:r>
      <w:r w:rsidRPr="00E47674">
        <w:rPr>
          <w:rFonts w:ascii="Garamond" w:hAnsi="Garamond"/>
          <w:i/>
          <w:vertAlign w:val="subscript"/>
          <w:lang w:val="it-IT"/>
        </w:rPr>
        <w:t>i</w:t>
      </w:r>
      <w:r w:rsidRPr="00E47674">
        <w:rPr>
          <w:rFonts w:ascii="Garamond" w:hAnsi="Garamond"/>
          <w:i/>
          <w:lang w:val="it-IT"/>
        </w:rPr>
        <w:t>:</w:t>
      </w:r>
      <w:r w:rsidRPr="00E47674">
        <w:rPr>
          <w:rFonts w:ascii="Garamond" w:hAnsi="Garamond"/>
          <w:lang w:val="it-IT"/>
        </w:rPr>
        <w:t xml:space="preserve"> punteggio da attribuire</w:t>
      </w:r>
    </w:p>
    <w:p w:rsidR="002118FF" w:rsidRPr="00E47674" w:rsidRDefault="002118FF" w:rsidP="002118FF">
      <w:pPr>
        <w:pStyle w:val="O-BodyText"/>
        <w:spacing w:after="80" w:line="320" w:lineRule="exact"/>
        <w:rPr>
          <w:rFonts w:ascii="Garamond" w:hAnsi="Garamond"/>
          <w:lang w:val="it-IT"/>
        </w:rPr>
      </w:pPr>
      <w:r w:rsidRPr="00E47674">
        <w:rPr>
          <w:rFonts w:ascii="Garamond" w:hAnsi="Garamond"/>
          <w:i/>
          <w:lang w:val="it-IT"/>
        </w:rPr>
        <w:t>P</w:t>
      </w:r>
      <w:r w:rsidRPr="00E47674">
        <w:rPr>
          <w:rFonts w:ascii="Garamond" w:hAnsi="Garamond"/>
          <w:i/>
          <w:vertAlign w:val="subscript"/>
          <w:lang w:val="it-IT"/>
        </w:rPr>
        <w:t>max</w:t>
      </w:r>
      <w:r w:rsidRPr="00E47674">
        <w:rPr>
          <w:rFonts w:ascii="Garamond" w:hAnsi="Garamond"/>
          <w:i/>
          <w:lang w:val="it-IT"/>
        </w:rPr>
        <w:t>:</w:t>
      </w:r>
      <w:r w:rsidRPr="00E47674">
        <w:rPr>
          <w:rFonts w:ascii="Garamond" w:hAnsi="Garamond"/>
          <w:lang w:val="it-IT"/>
        </w:rPr>
        <w:t xml:space="preserve"> punteggio massimo attribuibile</w:t>
      </w:r>
    </w:p>
    <w:p w:rsidR="002118FF" w:rsidRPr="00E47674" w:rsidRDefault="002118FF" w:rsidP="002118FF">
      <w:pPr>
        <w:pStyle w:val="O-BodyText"/>
        <w:spacing w:after="80" w:line="320" w:lineRule="exact"/>
        <w:rPr>
          <w:rFonts w:ascii="Garamond" w:hAnsi="Garamond"/>
          <w:lang w:val="it-IT"/>
        </w:rPr>
      </w:pPr>
      <w:r w:rsidRPr="00E47674">
        <w:rPr>
          <w:rFonts w:ascii="Garamond" w:hAnsi="Garamond"/>
          <w:i/>
          <w:lang w:val="it-IT"/>
        </w:rPr>
        <w:t>Pr</w:t>
      </w:r>
      <w:r w:rsidRPr="00E47674">
        <w:rPr>
          <w:rFonts w:ascii="Garamond" w:hAnsi="Garamond"/>
          <w:i/>
          <w:vertAlign w:val="subscript"/>
          <w:lang w:val="it-IT"/>
        </w:rPr>
        <w:t>mi</w:t>
      </w:r>
      <w:r w:rsidRPr="00E47674">
        <w:rPr>
          <w:rFonts w:ascii="Garamond" w:hAnsi="Garamond"/>
          <w:vertAlign w:val="subscript"/>
          <w:lang w:val="it-IT"/>
        </w:rPr>
        <w:t>n</w:t>
      </w:r>
      <w:r w:rsidRPr="00E47674">
        <w:rPr>
          <w:rFonts w:ascii="Garamond" w:hAnsi="Garamond"/>
          <w:lang w:val="it-IT"/>
        </w:rPr>
        <w:t>: prezzo minore</w:t>
      </w:r>
    </w:p>
    <w:p w:rsidR="002118FF" w:rsidRPr="00E47674" w:rsidRDefault="002118FF" w:rsidP="002118FF">
      <w:pPr>
        <w:pStyle w:val="O-BodyText"/>
        <w:spacing w:after="80" w:line="320" w:lineRule="exact"/>
        <w:rPr>
          <w:rFonts w:ascii="Garamond" w:hAnsi="Garamond"/>
          <w:lang w:val="it-IT"/>
        </w:rPr>
      </w:pPr>
      <w:r w:rsidRPr="00E47674">
        <w:rPr>
          <w:rFonts w:ascii="Garamond" w:hAnsi="Garamond"/>
          <w:i/>
          <w:lang w:val="it-IT"/>
        </w:rPr>
        <w:t>Pr</w:t>
      </w:r>
      <w:r w:rsidRPr="00E47674">
        <w:rPr>
          <w:rFonts w:ascii="Garamond" w:hAnsi="Garamond"/>
          <w:i/>
          <w:vertAlign w:val="subscript"/>
          <w:lang w:val="it-IT"/>
        </w:rPr>
        <w:t>i</w:t>
      </w:r>
      <w:r w:rsidRPr="00E47674">
        <w:rPr>
          <w:rFonts w:ascii="Garamond" w:hAnsi="Garamond"/>
          <w:lang w:val="it-IT"/>
        </w:rPr>
        <w:t>: prezzo offerta presa in considerazione</w:t>
      </w:r>
    </w:p>
    <w:p w:rsidR="002118FF" w:rsidRDefault="002118FF" w:rsidP="002118FF">
      <w:pPr>
        <w:pStyle w:val="O-BodyText"/>
        <w:spacing w:line="320" w:lineRule="exact"/>
        <w:rPr>
          <w:rFonts w:ascii="Garamond" w:hAnsi="Garamond"/>
          <w:lang w:val="it-IT"/>
        </w:rPr>
      </w:pPr>
    </w:p>
    <w:p w:rsidR="002118FF" w:rsidRPr="00E47674" w:rsidRDefault="002118FF" w:rsidP="002118FF">
      <w:pPr>
        <w:pStyle w:val="O-BodyText"/>
        <w:spacing w:line="320" w:lineRule="exact"/>
        <w:rPr>
          <w:rFonts w:ascii="Garamond" w:hAnsi="Garamond"/>
          <w:lang w:val="it-IT"/>
        </w:rPr>
      </w:pPr>
      <w:r w:rsidRPr="00E47674">
        <w:rPr>
          <w:rFonts w:ascii="Garamond" w:hAnsi="Garamond"/>
          <w:lang w:val="it-IT"/>
        </w:rPr>
        <w:t>Non sono ammesse offerte in aumento.</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L’aggiudicatario, che sarà individuato sulla base dell’offerta complessivamente ed univocamente valutata sulla base della qualità tecnica, metodologica ed economica della fornitura del servizio, non potrà avanzare alcuna pretesa di variazione economica in aumento, derivante dalle sue proposte migliorative.</w:t>
      </w:r>
    </w:p>
    <w:p w:rsidR="002118FF" w:rsidRPr="00E47674" w:rsidRDefault="002118FF" w:rsidP="002118FF">
      <w:pPr>
        <w:pStyle w:val="O-BodyText"/>
        <w:spacing w:line="320" w:lineRule="exact"/>
        <w:jc w:val="both"/>
        <w:rPr>
          <w:rFonts w:ascii="Garamond" w:hAnsi="Garamond"/>
          <w:lang w:val="it-IT"/>
        </w:rPr>
      </w:pPr>
      <w:r w:rsidRPr="00E47674">
        <w:rPr>
          <w:rFonts w:ascii="Garamond" w:hAnsi="Garamond"/>
          <w:lang w:val="it-IT"/>
        </w:rPr>
        <w:lastRenderedPageBreak/>
        <w:t>L’aggiudicazione del Servizio avverrà a favore dell’Impresa che avrà conseguito complessivamente il punteggio più alto.</w:t>
      </w:r>
    </w:p>
    <w:p w:rsidR="002118FF" w:rsidRPr="00E47674" w:rsidRDefault="002118FF" w:rsidP="002118FF">
      <w:pPr>
        <w:tabs>
          <w:tab w:val="left" w:pos="993"/>
        </w:tabs>
        <w:spacing w:after="80" w:line="320" w:lineRule="exact"/>
        <w:textAlignment w:val="baseline"/>
        <w:rPr>
          <w:rFonts w:ascii="Garamond" w:hAnsi="Garamond"/>
          <w:b/>
          <w:sz w:val="24"/>
          <w:szCs w:val="24"/>
        </w:rPr>
      </w:pPr>
      <w:r w:rsidRPr="00E47674">
        <w:rPr>
          <w:rFonts w:ascii="Garamond" w:hAnsi="Garamond"/>
          <w:b/>
          <w:sz w:val="24"/>
          <w:szCs w:val="24"/>
        </w:rPr>
        <w:t>ART. 13</w:t>
      </w:r>
      <w:r>
        <w:rPr>
          <w:rFonts w:ascii="Garamond" w:hAnsi="Garamond"/>
          <w:b/>
          <w:sz w:val="24"/>
          <w:szCs w:val="24"/>
        </w:rPr>
        <w:tab/>
      </w:r>
      <w:r w:rsidRPr="00E47674">
        <w:rPr>
          <w:rFonts w:ascii="Garamond" w:hAnsi="Garamond"/>
          <w:b/>
          <w:sz w:val="24"/>
          <w:szCs w:val="24"/>
        </w:rPr>
        <w:t>PROCEDURA DI AGGIUDICAZIONE</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 xml:space="preserve">La data della prima seduta pubblica </w:t>
      </w:r>
      <w:r>
        <w:rPr>
          <w:rFonts w:ascii="Garamond" w:hAnsi="Garamond"/>
          <w:lang w:val="it-IT"/>
        </w:rPr>
        <w:t>sarà comunicata con due giorni di preavviso.</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Nel corso della prima seduta pubblica la Commissione giudicatrice, in conformità con le disposizioni di cui alla presente Lettera di Invito, procederà ai seguenti adempimenti:</w:t>
      </w:r>
    </w:p>
    <w:p w:rsidR="002118FF" w:rsidRPr="00E47674" w:rsidRDefault="002118FF" w:rsidP="002118FF">
      <w:pPr>
        <w:pStyle w:val="O-BodyText"/>
        <w:numPr>
          <w:ilvl w:val="0"/>
          <w:numId w:val="16"/>
        </w:numPr>
        <w:spacing w:after="60" w:line="320" w:lineRule="exact"/>
        <w:ind w:left="567" w:hanging="567"/>
        <w:jc w:val="both"/>
        <w:rPr>
          <w:rFonts w:ascii="Garamond" w:hAnsi="Garamond"/>
          <w:lang w:val="it-IT"/>
        </w:rPr>
      </w:pPr>
      <w:r w:rsidRPr="00E47674">
        <w:rPr>
          <w:rFonts w:ascii="Garamond" w:hAnsi="Garamond"/>
          <w:lang w:val="it-IT"/>
        </w:rPr>
        <w:t>verifica della tempestività dell’arrivo dei plichi inviati dai concorrenti, della loro integrità e regolarità;</w:t>
      </w:r>
    </w:p>
    <w:p w:rsidR="002118FF" w:rsidRPr="00E47674" w:rsidRDefault="002118FF" w:rsidP="002118FF">
      <w:pPr>
        <w:pStyle w:val="O-BodyText"/>
        <w:numPr>
          <w:ilvl w:val="0"/>
          <w:numId w:val="16"/>
        </w:numPr>
        <w:spacing w:after="60" w:line="320" w:lineRule="exact"/>
        <w:ind w:left="567" w:hanging="567"/>
        <w:jc w:val="both"/>
        <w:rPr>
          <w:rFonts w:ascii="Garamond" w:hAnsi="Garamond"/>
          <w:lang w:val="it-IT"/>
        </w:rPr>
      </w:pPr>
      <w:r w:rsidRPr="00E47674">
        <w:rPr>
          <w:rFonts w:ascii="Garamond" w:hAnsi="Garamond"/>
          <w:lang w:val="it-IT"/>
        </w:rPr>
        <w:t>apertura del plico principale ed esame volto a verificare che al suo interno siano p</w:t>
      </w:r>
      <w:r>
        <w:rPr>
          <w:rFonts w:ascii="Garamond" w:hAnsi="Garamond"/>
          <w:lang w:val="it-IT"/>
        </w:rPr>
        <w:t>resenti le Buste “A”, “B” e “C”;</w:t>
      </w:r>
    </w:p>
    <w:p w:rsidR="002118FF" w:rsidRPr="00E47674" w:rsidRDefault="002118FF" w:rsidP="002118FF">
      <w:pPr>
        <w:pStyle w:val="O-BodyText"/>
        <w:numPr>
          <w:ilvl w:val="0"/>
          <w:numId w:val="16"/>
        </w:numPr>
        <w:spacing w:after="60" w:line="320" w:lineRule="exact"/>
        <w:ind w:left="567" w:hanging="567"/>
        <w:jc w:val="both"/>
        <w:rPr>
          <w:rFonts w:ascii="Garamond" w:hAnsi="Garamond"/>
          <w:lang w:val="it-IT"/>
        </w:rPr>
      </w:pPr>
      <w:r w:rsidRPr="00E47674">
        <w:rPr>
          <w:rFonts w:ascii="Garamond" w:hAnsi="Garamond"/>
          <w:lang w:val="it-IT"/>
        </w:rPr>
        <w:t>apertura e verifica della regolarità formale della Busta “A” e verifica della presenza e regolarità delle Buste “B” e “C”;</w:t>
      </w:r>
    </w:p>
    <w:p w:rsidR="002118FF" w:rsidRPr="00E47674" w:rsidRDefault="002118FF" w:rsidP="002118FF">
      <w:pPr>
        <w:pStyle w:val="O-BodyText"/>
        <w:numPr>
          <w:ilvl w:val="0"/>
          <w:numId w:val="16"/>
        </w:numPr>
        <w:spacing w:after="60" w:line="320" w:lineRule="exact"/>
        <w:ind w:left="567" w:hanging="567"/>
        <w:jc w:val="both"/>
        <w:rPr>
          <w:rFonts w:ascii="Garamond" w:hAnsi="Garamond"/>
          <w:lang w:val="it-IT"/>
        </w:rPr>
      </w:pPr>
      <w:r w:rsidRPr="00E47674">
        <w:rPr>
          <w:rFonts w:ascii="Garamond" w:hAnsi="Garamond"/>
          <w:lang w:val="it-IT"/>
        </w:rPr>
        <w:t>verifica e controllo della completezza e della correttezza formale della documentazione amministrativa contenuta nella Busta “A”; richiesta di eventuali integrazioni della documentazione amministrativa;</w:t>
      </w:r>
    </w:p>
    <w:p w:rsidR="002118FF" w:rsidRPr="00E47674" w:rsidRDefault="002118FF" w:rsidP="002118FF">
      <w:pPr>
        <w:pStyle w:val="O-BodyText"/>
        <w:numPr>
          <w:ilvl w:val="0"/>
          <w:numId w:val="16"/>
        </w:numPr>
        <w:spacing w:after="60" w:line="320" w:lineRule="exact"/>
        <w:ind w:left="567" w:hanging="567"/>
        <w:jc w:val="both"/>
        <w:rPr>
          <w:rFonts w:ascii="Garamond" w:hAnsi="Garamond"/>
          <w:lang w:val="it-IT"/>
        </w:rPr>
      </w:pPr>
      <w:r w:rsidRPr="00E47674">
        <w:rPr>
          <w:rFonts w:ascii="Garamond" w:hAnsi="Garamond"/>
          <w:lang w:val="it-IT"/>
        </w:rPr>
        <w:t>apertura della Busta “B” e verifica della presenza dei documenti ivi prodotti;</w:t>
      </w:r>
    </w:p>
    <w:p w:rsidR="002118FF" w:rsidRPr="00E47674" w:rsidRDefault="002118FF" w:rsidP="002118FF">
      <w:pPr>
        <w:pStyle w:val="O-BodyText"/>
        <w:numPr>
          <w:ilvl w:val="0"/>
          <w:numId w:val="16"/>
        </w:numPr>
        <w:spacing w:after="60" w:line="320" w:lineRule="exact"/>
        <w:ind w:left="567" w:hanging="567"/>
        <w:jc w:val="both"/>
        <w:rPr>
          <w:rFonts w:ascii="Garamond" w:hAnsi="Garamond"/>
          <w:lang w:val="it-IT"/>
        </w:rPr>
      </w:pPr>
      <w:r w:rsidRPr="00E47674">
        <w:rPr>
          <w:rFonts w:ascii="Garamond" w:hAnsi="Garamond"/>
          <w:lang w:val="it-IT"/>
        </w:rPr>
        <w:t>dichiarazione degli operatori economici ammessi: si precisa che, ai sensi dell’art. 29 del D.lgs. 50/2016 e s.m.i., saranno pubblicati nei successivi due giorni dalla data di adozione dei relativi atti, i provvedimenti che determinano le esclusioni dalla Procedura di affidamento e le ammissioni all’esito della verifica della documentazione attestante l’assenza dei motivi di esclusione di cui all’art. 80 del D.Lgs. 50/2016 e s.m.i., nonché la sussistenza dei requisiti economico-finanziari e tecnico-professionali. Eventuali esclusioni saranno parimenti comunicate a mezzo PEC ai sensi dell’art. 76</w:t>
      </w:r>
      <w:r>
        <w:rPr>
          <w:rFonts w:ascii="Garamond" w:hAnsi="Garamond"/>
          <w:lang w:val="it-IT"/>
        </w:rPr>
        <w:t xml:space="preserve"> del D.lgs. n. 50/2016 e s.m.i.</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Alle sedute pubbliche potranno assistere i legali rappresentanti e/o gli incaricati degli operatori economici concorrenti, purché muniti di apposita delega, con allegata fotocopia di un documento di identificazione con fotografia del legale rappresentante del concorrente medesimo.</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Successivamente all’esame della documentazione amministrativa, la Commissione giudicatrice, in seduta riservata, procederà alla valutazione della documentazione tecnica presentata dai concorrenti ammessi, mediante l’esame delle buste B e attribuirà il relativo punteggio secondo i parametri sopra indicati.</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Verrà quindi comunicato</w:t>
      </w:r>
      <w:r>
        <w:rPr>
          <w:rFonts w:ascii="Garamond" w:hAnsi="Garamond"/>
          <w:lang w:val="it-IT"/>
        </w:rPr>
        <w:t>,</w:t>
      </w:r>
      <w:r w:rsidRPr="00E47674">
        <w:rPr>
          <w:rFonts w:ascii="Garamond" w:hAnsi="Garamond"/>
          <w:lang w:val="it-IT"/>
        </w:rPr>
        <w:t xml:space="preserve"> mediante pubblicazione nel sito, il giorno e l’ora della seduta pubblica in cui si procederà ai seguenti adempimenti: </w:t>
      </w:r>
    </w:p>
    <w:p w:rsidR="002118FF" w:rsidRPr="00E47674" w:rsidRDefault="002118FF" w:rsidP="002118FF">
      <w:pPr>
        <w:pStyle w:val="O-BodyText"/>
        <w:numPr>
          <w:ilvl w:val="0"/>
          <w:numId w:val="17"/>
        </w:numPr>
        <w:spacing w:after="60" w:line="320" w:lineRule="exact"/>
        <w:ind w:left="567" w:hanging="567"/>
        <w:jc w:val="both"/>
        <w:rPr>
          <w:rFonts w:ascii="Garamond" w:hAnsi="Garamond"/>
          <w:lang w:val="it-IT"/>
        </w:rPr>
      </w:pPr>
      <w:r w:rsidRPr="00E47674">
        <w:rPr>
          <w:rFonts w:ascii="Garamond" w:hAnsi="Garamond"/>
          <w:lang w:val="it-IT"/>
        </w:rPr>
        <w:t>dichiarazione degli operatori economici ammessi ed eventuale dichiarazione relativa ai concorrenti esclusi; i provvedimenti di esclusione saranno comunicati a mezzo PEC ai sensi dell’art. 76 del D.Lgs. n. 50/2016 e s.m.i. e pubblicati ai sensi dell’art. 29 del D. Lgs. 50/2016 e s.m.i.;</w:t>
      </w:r>
    </w:p>
    <w:p w:rsidR="002118FF" w:rsidRPr="00E47674" w:rsidRDefault="002118FF" w:rsidP="002118FF">
      <w:pPr>
        <w:pStyle w:val="O-BodyText"/>
        <w:numPr>
          <w:ilvl w:val="0"/>
          <w:numId w:val="17"/>
        </w:numPr>
        <w:spacing w:line="320" w:lineRule="exact"/>
        <w:ind w:left="567" w:hanging="567"/>
        <w:jc w:val="both"/>
        <w:rPr>
          <w:rFonts w:ascii="Garamond" w:hAnsi="Garamond"/>
          <w:lang w:val="it-IT"/>
        </w:rPr>
      </w:pPr>
      <w:r w:rsidRPr="00E47674">
        <w:rPr>
          <w:rFonts w:ascii="Garamond" w:hAnsi="Garamond"/>
          <w:lang w:val="it-IT"/>
        </w:rPr>
        <w:t>lettura dei punteggi relativi alle offerte tecniche e apertura della busta “C” – offerta economica - ed esame volto alla verifica e controllo della regolarità della documentazione presentata in conformità con quanto previsto nella presente Lettera di Invito; lettura dei prezzi offerti; attribuzione dei punteggi alle offerte economiche.</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lastRenderedPageBreak/>
        <w:t>Si procederà quindi a sommare i punteggi attribuiti all’Offerta tecnica e all’Offerta economica e a formulare la proposta di graduatoria.</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A parità di punteggio complessivo si proporrà l’aggiudicazione a favore dell’operatore economico che avrà ottenuto il maggior punteggio per l’offerta tecnica. A parità anche del punteggio sull’offerta tecnica si procederà a sorteggio.</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Non saranno ammesse offerte incomplete, sottoposte a termini o condizioni.</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 xml:space="preserve">Se necessario in relazione alle previsioni di legge, la Commissione procederà, in seduta riservata, alla verifica dell’esistenza di eventuali offerte anormalmente basse. </w:t>
      </w:r>
    </w:p>
    <w:p w:rsidR="002118FF" w:rsidRPr="00E47674" w:rsidRDefault="002118FF" w:rsidP="002118FF">
      <w:pPr>
        <w:pStyle w:val="O-BodyText"/>
        <w:spacing w:after="60" w:line="320" w:lineRule="exact"/>
        <w:jc w:val="both"/>
        <w:rPr>
          <w:rFonts w:ascii="Garamond" w:hAnsi="Garamond"/>
          <w:lang w:val="it-IT"/>
        </w:rPr>
      </w:pPr>
      <w:r>
        <w:rPr>
          <w:rFonts w:ascii="Garamond" w:hAnsi="Garamond"/>
          <w:lang w:val="it-IT"/>
        </w:rPr>
        <w:t>ANCI</w:t>
      </w:r>
      <w:r w:rsidRPr="00E47674">
        <w:rPr>
          <w:rFonts w:ascii="Garamond" w:hAnsi="Garamond"/>
          <w:lang w:val="it-IT"/>
        </w:rPr>
        <w:t xml:space="preserve"> procederà alla valutazione delle offerte anormalmente basse, ai sensi dell’art. 97 del D.lgs. n. 50/16 e s.m.i..</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All’esito di tale eventuale verifica si procederà alla aggiudicazione definitiva.</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Una volta disposta l’aggiudicazione, A</w:t>
      </w:r>
      <w:r>
        <w:rPr>
          <w:rFonts w:ascii="Garamond" w:hAnsi="Garamond"/>
          <w:lang w:val="it-IT"/>
        </w:rPr>
        <w:t>NCI</w:t>
      </w:r>
      <w:r w:rsidRPr="00E47674">
        <w:rPr>
          <w:rFonts w:ascii="Garamond" w:hAnsi="Garamond"/>
          <w:lang w:val="it-IT"/>
        </w:rPr>
        <w:t xml:space="preserve"> procederà all’invio delle relative comunicazioni ai sensi dell’art. 76 del D.Lgs. n. 50/2016 e s.m.i., quindi, alla verifica del possesso dei requisiti richiesti.</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 xml:space="preserve">L’aggiudicazione dell’appalto e la conseguente stipula del contratto avverranno successivamente alle necessarie verifiche nonché agli altri adempimenti cui è tenuta </w:t>
      </w:r>
      <w:r>
        <w:rPr>
          <w:rFonts w:ascii="Garamond" w:hAnsi="Garamond"/>
          <w:lang w:val="it-IT"/>
        </w:rPr>
        <w:t>ANCI</w:t>
      </w:r>
      <w:r w:rsidRPr="00E47674">
        <w:rPr>
          <w:rFonts w:ascii="Garamond" w:hAnsi="Garamond"/>
          <w:lang w:val="it-IT"/>
        </w:rPr>
        <w:t xml:space="preserve"> nel rispetto dei termini indicati agli artt. 32 e 33 del D.Lgs. n. 50/2016 e s.m.i..</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Qualora le verifiche di cui sopra non confermino il contenuto delle autodichiarazioni presentate in sede di gara, si procederà alla revoca dell’aggiudicazione, comunicando al concorrente stesso il relativo esito, ad escutere la garanzia provvisoria e a segnalare il fatto all’ANAC.</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Si procederà pertanto all’aggiudicazione al concorrente che segue in graduatoria e alle verifiche di cui sopra nei confronti dello stesso.</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Si procederà all’aggiudicazione della gara anche in presenza di una sola offerta valida, purché economicamente congrua, conveniente e tecnicamente valida.</w:t>
      </w:r>
    </w:p>
    <w:p w:rsidR="002118FF" w:rsidRPr="00E47674" w:rsidRDefault="002118FF" w:rsidP="002118FF">
      <w:pPr>
        <w:pStyle w:val="O-BodyText"/>
        <w:spacing w:after="300" w:line="320" w:lineRule="exact"/>
        <w:jc w:val="both"/>
        <w:rPr>
          <w:rFonts w:ascii="Garamond" w:hAnsi="Garamond"/>
          <w:lang w:val="it-IT"/>
        </w:rPr>
      </w:pPr>
      <w:r w:rsidRPr="00E47674">
        <w:rPr>
          <w:rFonts w:ascii="Garamond" w:hAnsi="Garamond"/>
          <w:lang w:val="it-IT"/>
        </w:rPr>
        <w:t xml:space="preserve">In tutti i casi in cui non si possa procedere alla formalizzazione del rapporto contrattuale o si addivenga alla risoluzione dello stesso in corso di svolgimento, </w:t>
      </w:r>
      <w:r>
        <w:rPr>
          <w:rFonts w:ascii="Garamond" w:hAnsi="Garamond"/>
          <w:lang w:val="it-IT"/>
        </w:rPr>
        <w:t>ANCI</w:t>
      </w:r>
      <w:r w:rsidRPr="00E47674">
        <w:rPr>
          <w:rFonts w:ascii="Garamond" w:hAnsi="Garamond"/>
          <w:lang w:val="it-IT"/>
        </w:rPr>
        <w:t xml:space="preserve"> si riserva la facoltà di affidare il presente Servizio al soggetto che nella graduatoria di aggiudicazione segue immediatamente l’originario affidatario.</w:t>
      </w:r>
    </w:p>
    <w:p w:rsidR="002118FF" w:rsidRPr="00E47674" w:rsidRDefault="002118FF" w:rsidP="002118FF">
      <w:pPr>
        <w:tabs>
          <w:tab w:val="left" w:pos="993"/>
        </w:tabs>
        <w:spacing w:after="80" w:line="320" w:lineRule="exact"/>
        <w:textAlignment w:val="baseline"/>
        <w:rPr>
          <w:rFonts w:ascii="Garamond" w:hAnsi="Garamond"/>
          <w:b/>
          <w:sz w:val="24"/>
          <w:szCs w:val="24"/>
        </w:rPr>
      </w:pPr>
      <w:r w:rsidRPr="00E47674">
        <w:rPr>
          <w:rFonts w:ascii="Garamond" w:hAnsi="Garamond"/>
          <w:b/>
          <w:sz w:val="24"/>
          <w:szCs w:val="24"/>
        </w:rPr>
        <w:t>ART. 14</w:t>
      </w:r>
      <w:r>
        <w:rPr>
          <w:rFonts w:ascii="Garamond" w:hAnsi="Garamond"/>
          <w:b/>
          <w:sz w:val="24"/>
          <w:szCs w:val="24"/>
        </w:rPr>
        <w:tab/>
      </w:r>
      <w:r w:rsidRPr="00E47674">
        <w:rPr>
          <w:rFonts w:ascii="Garamond" w:hAnsi="Garamond"/>
          <w:b/>
          <w:sz w:val="24"/>
          <w:szCs w:val="24"/>
        </w:rPr>
        <w:t>VERIFICA DEL POSSESSO DEI REQUISITI</w:t>
      </w:r>
    </w:p>
    <w:p w:rsidR="002118FF" w:rsidRPr="00E47674" w:rsidRDefault="002118FF" w:rsidP="002118FF">
      <w:pPr>
        <w:pStyle w:val="O-BodyText"/>
        <w:spacing w:line="320" w:lineRule="exact"/>
        <w:jc w:val="both"/>
        <w:rPr>
          <w:rFonts w:ascii="Garamond" w:hAnsi="Garamond"/>
          <w:lang w:val="it-IT"/>
        </w:rPr>
      </w:pPr>
      <w:r w:rsidRPr="00E47674">
        <w:rPr>
          <w:rFonts w:ascii="Garamond" w:hAnsi="Garamond"/>
          <w:lang w:val="it-IT"/>
        </w:rPr>
        <w:t xml:space="preserve">Ai sensi dell’art. 36 del D.Lgs. 50/2016 e s.m.i., la verifica del possesso dei requisiti di partecipazione ai fini della stipula del contratto verrà effettuata da </w:t>
      </w:r>
      <w:r>
        <w:rPr>
          <w:rFonts w:ascii="Garamond" w:hAnsi="Garamond"/>
          <w:lang w:val="it-IT"/>
        </w:rPr>
        <w:t>ANCI</w:t>
      </w:r>
      <w:r w:rsidRPr="00E47674">
        <w:rPr>
          <w:rFonts w:ascii="Garamond" w:hAnsi="Garamond"/>
          <w:lang w:val="it-IT"/>
        </w:rPr>
        <w:t>, per il tramite del RUP, successivamente alla approvazione della aggiudicazione ed alla comunicazione della aggiudicazione, esclusivamente sull’aggiudicatario.</w:t>
      </w:r>
    </w:p>
    <w:p w:rsidR="002118FF" w:rsidRPr="00E47674" w:rsidRDefault="002118FF" w:rsidP="002118FF">
      <w:pPr>
        <w:pStyle w:val="O-BodyText"/>
        <w:spacing w:after="200" w:line="320" w:lineRule="exact"/>
        <w:jc w:val="both"/>
        <w:rPr>
          <w:rFonts w:ascii="Garamond" w:hAnsi="Garamond"/>
          <w:lang w:val="it-IT"/>
        </w:rPr>
      </w:pPr>
      <w:r w:rsidRPr="00E47674">
        <w:rPr>
          <w:rFonts w:ascii="Garamond" w:hAnsi="Garamond"/>
          <w:lang w:val="it-IT"/>
        </w:rPr>
        <w:t>Si precisa fin d’ora che al fine della verifica delle dichiarazioni rese in sede di gara ai sensi dell’art. 83 del D.lgs. 50/2016 e s.m.i., si dovrà provvedere alla dimostrazione del possesso dei requisiti speciali nel seguente modo:</w:t>
      </w:r>
    </w:p>
    <w:p w:rsidR="002118FF" w:rsidRPr="00E47674" w:rsidRDefault="002118FF" w:rsidP="002118FF">
      <w:pPr>
        <w:pStyle w:val="O-BodyText"/>
        <w:spacing w:after="120" w:line="320" w:lineRule="exact"/>
        <w:jc w:val="both"/>
        <w:rPr>
          <w:rFonts w:ascii="Garamond" w:hAnsi="Garamond"/>
          <w:lang w:val="it-IT"/>
        </w:rPr>
      </w:pPr>
      <w:r w:rsidRPr="00E47674">
        <w:rPr>
          <w:rFonts w:ascii="Garamond" w:hAnsi="Garamond"/>
          <w:b/>
          <w:lang w:val="it-IT"/>
        </w:rPr>
        <w:t>1.</w:t>
      </w:r>
      <w:r w:rsidRPr="00E47674">
        <w:rPr>
          <w:rFonts w:ascii="Garamond" w:hAnsi="Garamond"/>
          <w:lang w:val="it-IT"/>
        </w:rPr>
        <w:t xml:space="preserve"> </w:t>
      </w:r>
      <w:r w:rsidRPr="00E47674">
        <w:rPr>
          <w:rFonts w:ascii="Garamond" w:hAnsi="Garamond"/>
          <w:u w:val="single"/>
          <w:lang w:val="it-IT"/>
        </w:rPr>
        <w:t>per la capacità tecnica e professionale</w:t>
      </w:r>
      <w:r w:rsidRPr="00E47674">
        <w:rPr>
          <w:rFonts w:ascii="Garamond" w:hAnsi="Garamond"/>
          <w:lang w:val="it-IT"/>
        </w:rPr>
        <w:t>:</w:t>
      </w:r>
    </w:p>
    <w:p w:rsidR="002118FF" w:rsidRPr="00E47674" w:rsidRDefault="002118FF" w:rsidP="002118FF">
      <w:pPr>
        <w:pStyle w:val="O-BodyText"/>
        <w:numPr>
          <w:ilvl w:val="0"/>
          <w:numId w:val="25"/>
        </w:numPr>
        <w:spacing w:after="60" w:line="320" w:lineRule="exact"/>
        <w:jc w:val="both"/>
        <w:rPr>
          <w:rFonts w:ascii="Garamond" w:hAnsi="Garamond"/>
          <w:lang w:val="it-IT"/>
        </w:rPr>
      </w:pPr>
      <w:r w:rsidRPr="00E47674">
        <w:rPr>
          <w:rFonts w:ascii="Garamond" w:hAnsi="Garamond"/>
          <w:lang w:val="it-IT"/>
        </w:rPr>
        <w:t>copia, dichiarata conforme all'originale, di Attestazione di esperienze maturate nello specifico settore di cui alla procedura in oggetto o in altro settore.</w:t>
      </w:r>
    </w:p>
    <w:p w:rsidR="002118FF" w:rsidRPr="00E47674" w:rsidRDefault="002118FF" w:rsidP="002118FF">
      <w:pPr>
        <w:pStyle w:val="O-BodyText"/>
        <w:numPr>
          <w:ilvl w:val="0"/>
          <w:numId w:val="25"/>
        </w:numPr>
        <w:spacing w:after="60" w:line="320" w:lineRule="exact"/>
        <w:jc w:val="both"/>
        <w:rPr>
          <w:rFonts w:ascii="Garamond" w:hAnsi="Garamond"/>
          <w:lang w:val="it-IT"/>
        </w:rPr>
      </w:pPr>
      <w:r>
        <w:rPr>
          <w:rFonts w:ascii="Garamond" w:hAnsi="Garamond"/>
          <w:lang w:val="it-IT"/>
        </w:rPr>
        <w:lastRenderedPageBreak/>
        <w:t>i</w:t>
      </w:r>
      <w:r w:rsidRPr="00E47674">
        <w:rPr>
          <w:rFonts w:ascii="Garamond" w:hAnsi="Garamond"/>
          <w:lang w:val="it-IT"/>
        </w:rPr>
        <w:t>ndicazione degli importi delle attività svolte (indicare elenco delle principali forniture o dei principali servizi effettuati, con indicazione dei rispettivi importi, date e destinatari, pubblici o privati).</w:t>
      </w:r>
    </w:p>
    <w:p w:rsidR="002118FF" w:rsidRPr="00E47674" w:rsidRDefault="002118FF" w:rsidP="002118FF">
      <w:pPr>
        <w:pStyle w:val="O-BodyText"/>
        <w:numPr>
          <w:ilvl w:val="0"/>
          <w:numId w:val="25"/>
        </w:numPr>
        <w:spacing w:after="60" w:line="320" w:lineRule="exact"/>
        <w:jc w:val="both"/>
        <w:rPr>
          <w:rFonts w:ascii="Garamond" w:hAnsi="Garamond"/>
          <w:lang w:val="it-IT"/>
        </w:rPr>
      </w:pPr>
      <w:r>
        <w:rPr>
          <w:rFonts w:ascii="Garamond" w:hAnsi="Garamond"/>
          <w:lang w:val="it-IT"/>
        </w:rPr>
        <w:t>l</w:t>
      </w:r>
      <w:r w:rsidRPr="00E47674">
        <w:rPr>
          <w:rFonts w:ascii="Garamond" w:hAnsi="Garamond"/>
          <w:lang w:val="it-IT"/>
        </w:rPr>
        <w:t xml:space="preserve">’elenco del personale dipendente e/o collaboratori, figure professionali altamente qualificate ed esperte (in servizi analoghi a quello oggetto del presente avviso); </w:t>
      </w:r>
    </w:p>
    <w:p w:rsidR="002118FF" w:rsidRPr="00E47674" w:rsidRDefault="002118FF" w:rsidP="002118FF">
      <w:pPr>
        <w:pStyle w:val="O-BodyText"/>
        <w:numPr>
          <w:ilvl w:val="0"/>
          <w:numId w:val="25"/>
        </w:numPr>
        <w:spacing w:after="60" w:line="320" w:lineRule="exact"/>
        <w:jc w:val="both"/>
        <w:rPr>
          <w:rFonts w:ascii="Garamond" w:hAnsi="Garamond"/>
          <w:lang w:val="it-IT"/>
        </w:rPr>
      </w:pPr>
      <w:r>
        <w:rPr>
          <w:rFonts w:ascii="Garamond" w:hAnsi="Garamond"/>
          <w:lang w:val="it-IT"/>
        </w:rPr>
        <w:t>l</w:t>
      </w:r>
      <w:r w:rsidRPr="00E47674">
        <w:rPr>
          <w:rFonts w:ascii="Garamond" w:hAnsi="Garamond"/>
          <w:lang w:val="it-IT"/>
        </w:rPr>
        <w:t>'indicazione dei tecnici o degli organismi tecnici, che facciano o meno parte integrante dell'operatore economico, e più particolarmente di quelli responsabili del controllo della qualità ;</w:t>
      </w:r>
    </w:p>
    <w:p w:rsidR="002118FF" w:rsidRPr="00E47674" w:rsidRDefault="002118FF" w:rsidP="002118FF">
      <w:pPr>
        <w:pStyle w:val="O-BodyText"/>
        <w:numPr>
          <w:ilvl w:val="0"/>
          <w:numId w:val="25"/>
        </w:numPr>
        <w:spacing w:after="60" w:line="320" w:lineRule="exact"/>
        <w:jc w:val="both"/>
        <w:rPr>
          <w:rFonts w:ascii="Garamond" w:hAnsi="Garamond"/>
          <w:lang w:val="it-IT"/>
        </w:rPr>
      </w:pPr>
      <w:r w:rsidRPr="00E47674">
        <w:rPr>
          <w:rFonts w:ascii="Garamond" w:hAnsi="Garamond"/>
          <w:lang w:val="it-IT"/>
        </w:rPr>
        <w:t>una descrizione delle attrezzature tecniche e delle misure adottate dall'operatore economico per garantire la qualità, nonché degli strumenti di studio e di ricerca della sua impresa;</w:t>
      </w:r>
    </w:p>
    <w:p w:rsidR="002118FF" w:rsidRPr="00E47674" w:rsidRDefault="002118FF" w:rsidP="002118FF">
      <w:pPr>
        <w:pStyle w:val="O-BodyText"/>
        <w:numPr>
          <w:ilvl w:val="0"/>
          <w:numId w:val="25"/>
        </w:numPr>
        <w:spacing w:line="320" w:lineRule="exact"/>
        <w:jc w:val="both"/>
        <w:rPr>
          <w:rFonts w:ascii="Garamond" w:hAnsi="Garamond"/>
          <w:lang w:val="it-IT"/>
        </w:rPr>
      </w:pPr>
      <w:r w:rsidRPr="00E47674">
        <w:rPr>
          <w:rFonts w:ascii="Garamond" w:hAnsi="Garamond"/>
          <w:lang w:val="it-IT"/>
        </w:rPr>
        <w:t>un'indicazione dei sistemi di gestione e di tracciabilità della catena di approvvigionamento che l'operatore economico potrà applicare durante l'esecuzione del contratto;</w:t>
      </w:r>
    </w:p>
    <w:p w:rsidR="002118FF" w:rsidRPr="00E47674" w:rsidRDefault="002118FF" w:rsidP="002118FF">
      <w:pPr>
        <w:pStyle w:val="O-BodyText"/>
        <w:spacing w:after="120" w:line="320" w:lineRule="exact"/>
        <w:jc w:val="both"/>
        <w:rPr>
          <w:rFonts w:ascii="Garamond" w:hAnsi="Garamond"/>
          <w:lang w:val="it-IT"/>
        </w:rPr>
      </w:pPr>
      <w:r w:rsidRPr="00E47674">
        <w:rPr>
          <w:rFonts w:ascii="Garamond" w:hAnsi="Garamond"/>
          <w:b/>
          <w:lang w:val="it-IT"/>
        </w:rPr>
        <w:t>2.</w:t>
      </w:r>
      <w:r w:rsidRPr="00E47674">
        <w:rPr>
          <w:rFonts w:ascii="Garamond" w:hAnsi="Garamond"/>
          <w:lang w:val="it-IT"/>
        </w:rPr>
        <w:t xml:space="preserve"> </w:t>
      </w:r>
      <w:r w:rsidRPr="00E47674">
        <w:rPr>
          <w:rFonts w:ascii="Garamond" w:hAnsi="Garamond"/>
          <w:u w:val="single"/>
          <w:lang w:val="it-IT"/>
        </w:rPr>
        <w:t>per la capacità economica e finanziaria:</w:t>
      </w:r>
      <w:r>
        <w:rPr>
          <w:rFonts w:ascii="Garamond" w:hAnsi="Garamond"/>
          <w:lang w:val="it-IT"/>
        </w:rPr>
        <w:t xml:space="preserve"> </w:t>
      </w:r>
    </w:p>
    <w:p w:rsidR="002118FF" w:rsidRPr="0068617E" w:rsidRDefault="002118FF" w:rsidP="002118FF">
      <w:pPr>
        <w:pStyle w:val="O-BodyText"/>
        <w:numPr>
          <w:ilvl w:val="0"/>
          <w:numId w:val="25"/>
        </w:numPr>
        <w:spacing w:after="60" w:line="320" w:lineRule="exact"/>
        <w:jc w:val="both"/>
        <w:rPr>
          <w:rFonts w:ascii="Garamond" w:hAnsi="Garamond"/>
          <w:lang w:val="it-IT"/>
        </w:rPr>
      </w:pPr>
      <w:r w:rsidRPr="0068617E">
        <w:rPr>
          <w:rFonts w:ascii="Garamond" w:hAnsi="Garamond"/>
          <w:lang w:val="it-IT"/>
        </w:rPr>
        <w:t>copia, dichiarata conforme all'originale del fatturato globale di impresa, nell’anno antecedente, non inferiore ad € 864.000,00 (euro ottocentosessantaquattromila/00) al netto di IVA ed un fatturato specifico, nell’anno antecedente, non inferiore a € 360.000,00 (euro trecentosessanta</w:t>
      </w:r>
      <w:r>
        <w:rPr>
          <w:rFonts w:ascii="Garamond" w:hAnsi="Garamond"/>
          <w:lang w:val="it-IT"/>
        </w:rPr>
        <w:t>mila</w:t>
      </w:r>
      <w:r w:rsidRPr="0068617E">
        <w:rPr>
          <w:rFonts w:ascii="Garamond" w:hAnsi="Garamond"/>
          <w:lang w:val="it-IT"/>
        </w:rPr>
        <w:t>/00) al netto di IVA.</w:t>
      </w:r>
      <w:r w:rsidRPr="0068617E" w:rsidDel="0024381F">
        <w:rPr>
          <w:rFonts w:ascii="Garamond" w:hAnsi="Garamond"/>
          <w:lang w:val="it-IT"/>
        </w:rPr>
        <w:t xml:space="preserve"> </w:t>
      </w:r>
      <w:r w:rsidRPr="0068617E">
        <w:rPr>
          <w:rFonts w:ascii="Garamond" w:hAnsi="Garamond"/>
          <w:lang w:val="it-IT"/>
        </w:rPr>
        <w:t xml:space="preserve"> </w:t>
      </w:r>
    </w:p>
    <w:p w:rsidR="002118FF" w:rsidRPr="00E47674" w:rsidRDefault="002118FF" w:rsidP="002118FF">
      <w:pPr>
        <w:pStyle w:val="O-BodyText"/>
        <w:spacing w:after="60" w:line="320" w:lineRule="exact"/>
        <w:ind w:left="174"/>
        <w:rPr>
          <w:rFonts w:ascii="Garamond" w:hAnsi="Garamond"/>
          <w:lang w:val="it-IT"/>
        </w:rPr>
      </w:pPr>
    </w:p>
    <w:p w:rsidR="002118FF" w:rsidRPr="00E47674" w:rsidRDefault="002118FF" w:rsidP="002118FF">
      <w:pPr>
        <w:tabs>
          <w:tab w:val="left" w:pos="993"/>
        </w:tabs>
        <w:spacing w:after="80" w:line="320" w:lineRule="exact"/>
        <w:textAlignment w:val="baseline"/>
        <w:rPr>
          <w:rFonts w:ascii="Garamond" w:hAnsi="Garamond"/>
          <w:b/>
          <w:sz w:val="24"/>
          <w:szCs w:val="24"/>
        </w:rPr>
      </w:pPr>
      <w:r w:rsidRPr="00E47674">
        <w:rPr>
          <w:rFonts w:ascii="Garamond" w:hAnsi="Garamond"/>
          <w:b/>
          <w:sz w:val="24"/>
          <w:szCs w:val="24"/>
        </w:rPr>
        <w:t>ART. 15</w:t>
      </w:r>
      <w:r>
        <w:rPr>
          <w:rFonts w:ascii="Garamond" w:hAnsi="Garamond"/>
          <w:b/>
          <w:sz w:val="24"/>
          <w:szCs w:val="24"/>
        </w:rPr>
        <w:tab/>
      </w:r>
      <w:r w:rsidRPr="00E47674">
        <w:rPr>
          <w:rFonts w:ascii="Garamond" w:hAnsi="Garamond"/>
          <w:b/>
          <w:sz w:val="24"/>
          <w:szCs w:val="24"/>
        </w:rPr>
        <w:t>STIPULA DEL CONTRATTO</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Il contratto d’appalto sarà stipulato ai sensi dell’art. 32 del D. Lgs. 50/2016</w:t>
      </w:r>
      <w:r w:rsidR="00960ECB">
        <w:rPr>
          <w:rFonts w:ascii="Garamond" w:hAnsi="Garamond"/>
          <w:lang w:val="it-IT"/>
        </w:rPr>
        <w:t xml:space="preserve"> e s.m.i</w:t>
      </w:r>
      <w:r w:rsidRPr="0071020A">
        <w:rPr>
          <w:rFonts w:ascii="Garamond" w:hAnsi="Garamond"/>
          <w:lang w:val="it-IT"/>
        </w:rPr>
        <w:t>.</w:t>
      </w:r>
    </w:p>
    <w:p w:rsidR="002118FF" w:rsidRDefault="002118FF" w:rsidP="002118FF">
      <w:pPr>
        <w:pStyle w:val="O-BodyText"/>
        <w:spacing w:line="320" w:lineRule="exact"/>
        <w:jc w:val="both"/>
        <w:rPr>
          <w:rFonts w:ascii="Garamond" w:hAnsi="Garamond"/>
          <w:lang w:val="it-IT"/>
        </w:rPr>
      </w:pPr>
      <w:r w:rsidRPr="00E47674">
        <w:rPr>
          <w:rFonts w:ascii="Garamond" w:hAnsi="Garamond"/>
          <w:lang w:val="it-IT"/>
        </w:rPr>
        <w:t>In caso di mancata sottoscrizione, salvo i casi di gravi impedimenti motivati e comprovati, si procederà all’incameramento della garanzia provvisoria ed alla aggiudicazione dell’appalto all’impresa che risulti successivamente classificata nella graduatoria delle offerte</w:t>
      </w:r>
    </w:p>
    <w:p w:rsidR="002118FF" w:rsidRPr="00E47674" w:rsidRDefault="002118FF" w:rsidP="002118FF">
      <w:pPr>
        <w:tabs>
          <w:tab w:val="left" w:pos="993"/>
        </w:tabs>
        <w:spacing w:after="80" w:line="320" w:lineRule="exact"/>
        <w:textAlignment w:val="baseline"/>
        <w:rPr>
          <w:rFonts w:ascii="Garamond" w:hAnsi="Garamond"/>
          <w:b/>
          <w:sz w:val="24"/>
          <w:szCs w:val="24"/>
        </w:rPr>
      </w:pPr>
      <w:r w:rsidRPr="00E47674">
        <w:rPr>
          <w:rFonts w:ascii="Garamond" w:hAnsi="Garamond"/>
          <w:b/>
          <w:sz w:val="24"/>
          <w:szCs w:val="24"/>
        </w:rPr>
        <w:t>ART. 16</w:t>
      </w:r>
      <w:r>
        <w:rPr>
          <w:rFonts w:ascii="Garamond" w:hAnsi="Garamond"/>
          <w:b/>
          <w:sz w:val="24"/>
          <w:szCs w:val="24"/>
        </w:rPr>
        <w:tab/>
      </w:r>
      <w:r w:rsidRPr="00E47674">
        <w:rPr>
          <w:rFonts w:ascii="Garamond" w:hAnsi="Garamond"/>
          <w:b/>
          <w:sz w:val="24"/>
          <w:szCs w:val="24"/>
        </w:rPr>
        <w:t>VALIDITÀ DELL'OFFERTA</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 xml:space="preserve">L'offerta presentata è irrevocabile, impegnativa e valida per almeno 180 </w:t>
      </w:r>
      <w:r>
        <w:rPr>
          <w:rFonts w:ascii="Garamond" w:hAnsi="Garamond"/>
          <w:lang w:val="it-IT"/>
        </w:rPr>
        <w:t xml:space="preserve">(centottanta) </w:t>
      </w:r>
      <w:r w:rsidRPr="00E47674">
        <w:rPr>
          <w:rFonts w:ascii="Garamond" w:hAnsi="Garamond"/>
          <w:lang w:val="it-IT"/>
        </w:rPr>
        <w:t>giorni naturali consecutivi a far data dal giorno fissato come scadenza per la presentazione della stessa.</w:t>
      </w:r>
    </w:p>
    <w:p w:rsidR="002118FF" w:rsidRPr="00E47674" w:rsidRDefault="002118FF" w:rsidP="002118FF">
      <w:pPr>
        <w:pStyle w:val="O-BodyText"/>
        <w:spacing w:after="120" w:line="320" w:lineRule="exact"/>
        <w:jc w:val="both"/>
        <w:rPr>
          <w:rFonts w:ascii="Garamond" w:hAnsi="Garamond"/>
          <w:lang w:val="it-IT"/>
        </w:rPr>
      </w:pPr>
      <w:r w:rsidRPr="00E47674">
        <w:rPr>
          <w:rFonts w:ascii="Garamond" w:hAnsi="Garamond"/>
          <w:lang w:val="it-IT"/>
        </w:rPr>
        <w:t>Sono considerate inammissibili le offerte:</w:t>
      </w:r>
      <w:bookmarkStart w:id="0" w:name="_GoBack"/>
      <w:bookmarkEnd w:id="0"/>
    </w:p>
    <w:p w:rsidR="002118FF" w:rsidRPr="00E47674" w:rsidRDefault="002118FF" w:rsidP="002118FF">
      <w:pPr>
        <w:pStyle w:val="O-BodyText"/>
        <w:numPr>
          <w:ilvl w:val="0"/>
          <w:numId w:val="18"/>
        </w:numPr>
        <w:spacing w:after="60" w:line="320" w:lineRule="exact"/>
        <w:ind w:left="567" w:hanging="567"/>
        <w:jc w:val="both"/>
        <w:rPr>
          <w:rFonts w:ascii="Garamond" w:hAnsi="Garamond"/>
          <w:lang w:val="it-IT"/>
        </w:rPr>
      </w:pPr>
      <w:r w:rsidRPr="00E47674">
        <w:rPr>
          <w:rFonts w:ascii="Garamond" w:hAnsi="Garamond"/>
          <w:lang w:val="it-IT"/>
        </w:rPr>
        <w:t>non conformi a quanto prescritto nei documenti di gara.</w:t>
      </w:r>
    </w:p>
    <w:p w:rsidR="002118FF" w:rsidRPr="00E47674" w:rsidRDefault="002118FF" w:rsidP="002118FF">
      <w:pPr>
        <w:pStyle w:val="O-BodyText"/>
        <w:numPr>
          <w:ilvl w:val="0"/>
          <w:numId w:val="18"/>
        </w:numPr>
        <w:spacing w:after="60" w:line="320" w:lineRule="exact"/>
        <w:ind w:left="567" w:hanging="567"/>
        <w:jc w:val="both"/>
        <w:rPr>
          <w:rFonts w:ascii="Garamond" w:hAnsi="Garamond"/>
          <w:lang w:val="it-IT"/>
        </w:rPr>
      </w:pPr>
      <w:r w:rsidRPr="00E47674">
        <w:rPr>
          <w:rFonts w:ascii="Garamond" w:hAnsi="Garamond"/>
          <w:lang w:val="it-IT"/>
        </w:rPr>
        <w:t>che sono state presentate in ritardo rispetto ai termini indicati nella presente Lettera di Invito;</w:t>
      </w:r>
    </w:p>
    <w:p w:rsidR="002118FF" w:rsidRPr="00E47674" w:rsidRDefault="002118FF" w:rsidP="002118FF">
      <w:pPr>
        <w:pStyle w:val="O-BodyText"/>
        <w:numPr>
          <w:ilvl w:val="0"/>
          <w:numId w:val="18"/>
        </w:numPr>
        <w:spacing w:after="60" w:line="320" w:lineRule="exact"/>
        <w:ind w:left="567" w:hanging="567"/>
        <w:jc w:val="both"/>
        <w:rPr>
          <w:rFonts w:ascii="Garamond" w:hAnsi="Garamond"/>
          <w:lang w:val="it-IT"/>
        </w:rPr>
      </w:pPr>
      <w:r w:rsidRPr="00E47674">
        <w:rPr>
          <w:rFonts w:ascii="Garamond" w:hAnsi="Garamond"/>
          <w:lang w:val="it-IT"/>
        </w:rPr>
        <w:t>in relazione alle quali si ritengano sussistenti gli estremi per l’informativa alla Procura della Repubblica per reati di corruzione o fenomeni collusivi;</w:t>
      </w:r>
    </w:p>
    <w:p w:rsidR="002118FF" w:rsidRDefault="002118FF" w:rsidP="002118FF">
      <w:pPr>
        <w:pStyle w:val="O-BodyText"/>
        <w:numPr>
          <w:ilvl w:val="0"/>
          <w:numId w:val="18"/>
        </w:numPr>
        <w:spacing w:line="320" w:lineRule="exact"/>
        <w:ind w:left="567" w:hanging="567"/>
        <w:jc w:val="both"/>
        <w:rPr>
          <w:rFonts w:ascii="Garamond" w:hAnsi="Garamond"/>
          <w:lang w:val="it-IT"/>
        </w:rPr>
      </w:pPr>
      <w:r w:rsidRPr="00E47674">
        <w:rPr>
          <w:rFonts w:ascii="Garamond" w:hAnsi="Garamond"/>
          <w:lang w:val="it-IT"/>
        </w:rPr>
        <w:t>il cui prezzo supera l’importo posto a base di gara, stabilito e documentato prima dell’avvio della Procedura di affidamento.</w:t>
      </w:r>
    </w:p>
    <w:p w:rsidR="002118FF" w:rsidRPr="00E47674" w:rsidRDefault="002118FF" w:rsidP="002118FF">
      <w:pPr>
        <w:tabs>
          <w:tab w:val="left" w:pos="993"/>
        </w:tabs>
        <w:spacing w:after="80" w:line="320" w:lineRule="exact"/>
        <w:textAlignment w:val="baseline"/>
        <w:rPr>
          <w:rFonts w:ascii="Garamond" w:hAnsi="Garamond"/>
          <w:b/>
          <w:sz w:val="24"/>
          <w:szCs w:val="24"/>
        </w:rPr>
      </w:pPr>
      <w:r w:rsidRPr="00E47674">
        <w:rPr>
          <w:rFonts w:ascii="Garamond" w:hAnsi="Garamond"/>
          <w:b/>
          <w:sz w:val="24"/>
          <w:szCs w:val="24"/>
        </w:rPr>
        <w:t>ART. 17</w:t>
      </w:r>
      <w:r>
        <w:rPr>
          <w:rFonts w:ascii="Garamond" w:hAnsi="Garamond"/>
          <w:b/>
          <w:sz w:val="24"/>
          <w:szCs w:val="24"/>
        </w:rPr>
        <w:tab/>
      </w:r>
      <w:r w:rsidRPr="00E47674">
        <w:rPr>
          <w:rFonts w:ascii="Garamond" w:hAnsi="Garamond"/>
          <w:b/>
          <w:sz w:val="24"/>
          <w:szCs w:val="24"/>
        </w:rPr>
        <w:t>COMUNICAZIONI</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Ai sensi dell’art. 76 del D.lgs. n. 50/2016 e s.m.i. le comunicazioni verranno effettuate in via esclusiva attraverso PEC o strumento analogo indicato dai concorrenti nell’Istanza di Partecipazione.</w:t>
      </w:r>
    </w:p>
    <w:p w:rsidR="002118FF" w:rsidRPr="00E47674" w:rsidRDefault="002118FF" w:rsidP="002118FF">
      <w:pPr>
        <w:pStyle w:val="O-BodyText"/>
        <w:spacing w:line="320" w:lineRule="exact"/>
        <w:jc w:val="both"/>
        <w:rPr>
          <w:rFonts w:ascii="Garamond" w:hAnsi="Garamond"/>
          <w:lang w:val="it-IT"/>
        </w:rPr>
      </w:pPr>
      <w:r w:rsidRPr="00E47674">
        <w:rPr>
          <w:rFonts w:ascii="Garamond" w:hAnsi="Garamond"/>
          <w:lang w:val="it-IT"/>
        </w:rPr>
        <w:t xml:space="preserve">L’operatore economico invitato è pertanto tenuto, ai sensi dell’art. 76 del D.Lgs. n. 50/2016 e s.m.i. ad indicare nella Domanda di Partecipazione l’indirizzo di posta elettronica certificata, oltre che il domicilio eletto, al quale </w:t>
      </w:r>
      <w:r>
        <w:rPr>
          <w:rFonts w:ascii="Garamond" w:hAnsi="Garamond"/>
          <w:lang w:val="it-IT"/>
        </w:rPr>
        <w:t xml:space="preserve">ANCI </w:t>
      </w:r>
      <w:r w:rsidRPr="00E47674">
        <w:rPr>
          <w:rFonts w:ascii="Garamond" w:hAnsi="Garamond"/>
          <w:lang w:val="it-IT"/>
        </w:rPr>
        <w:t>invierà le comunicazioni inerenti la presente Procedura.</w:t>
      </w:r>
    </w:p>
    <w:p w:rsidR="002118FF" w:rsidRPr="00E47674" w:rsidRDefault="002118FF" w:rsidP="002118FF">
      <w:pPr>
        <w:tabs>
          <w:tab w:val="left" w:pos="993"/>
        </w:tabs>
        <w:spacing w:after="80" w:line="320" w:lineRule="exact"/>
        <w:textAlignment w:val="baseline"/>
        <w:rPr>
          <w:rFonts w:ascii="Garamond" w:hAnsi="Garamond"/>
          <w:b/>
          <w:sz w:val="24"/>
          <w:szCs w:val="24"/>
        </w:rPr>
      </w:pPr>
      <w:r>
        <w:rPr>
          <w:rFonts w:ascii="Garamond" w:hAnsi="Garamond"/>
          <w:b/>
          <w:sz w:val="24"/>
          <w:szCs w:val="24"/>
        </w:rPr>
        <w:lastRenderedPageBreak/>
        <w:t>ART. 18</w:t>
      </w:r>
      <w:r>
        <w:rPr>
          <w:rFonts w:ascii="Garamond" w:hAnsi="Garamond"/>
          <w:b/>
          <w:sz w:val="24"/>
          <w:szCs w:val="24"/>
        </w:rPr>
        <w:tab/>
      </w:r>
      <w:r w:rsidRPr="00E47674">
        <w:rPr>
          <w:rFonts w:ascii="Garamond" w:hAnsi="Garamond"/>
          <w:b/>
          <w:sz w:val="24"/>
          <w:szCs w:val="24"/>
        </w:rPr>
        <w:t>RISERVE DELLA STAZIONE APPALTANTE</w:t>
      </w:r>
    </w:p>
    <w:p w:rsidR="002118FF" w:rsidRPr="00E47674" w:rsidRDefault="002118FF" w:rsidP="002118FF">
      <w:pPr>
        <w:pStyle w:val="O-BodyText"/>
        <w:spacing w:after="120" w:line="320" w:lineRule="exact"/>
        <w:jc w:val="both"/>
        <w:rPr>
          <w:rFonts w:ascii="Garamond" w:hAnsi="Garamond"/>
          <w:lang w:val="it-IT"/>
        </w:rPr>
      </w:pPr>
      <w:r>
        <w:rPr>
          <w:rFonts w:ascii="Garamond" w:hAnsi="Garamond"/>
          <w:lang w:val="it-IT"/>
        </w:rPr>
        <w:t>ANCI</w:t>
      </w:r>
      <w:r w:rsidRPr="00E47674">
        <w:rPr>
          <w:rFonts w:ascii="Garamond" w:hAnsi="Garamond"/>
          <w:lang w:val="it-IT"/>
        </w:rPr>
        <w:t xml:space="preserve"> si riserva il diritto di:</w:t>
      </w:r>
    </w:p>
    <w:p w:rsidR="002118FF" w:rsidRPr="00E47674" w:rsidRDefault="002118FF" w:rsidP="002118FF">
      <w:pPr>
        <w:pStyle w:val="O-BodyText"/>
        <w:numPr>
          <w:ilvl w:val="0"/>
          <w:numId w:val="21"/>
        </w:numPr>
        <w:spacing w:after="60" w:line="320" w:lineRule="exact"/>
        <w:ind w:left="567" w:hanging="567"/>
        <w:jc w:val="both"/>
        <w:rPr>
          <w:rFonts w:ascii="Garamond" w:hAnsi="Garamond"/>
          <w:lang w:val="it-IT"/>
        </w:rPr>
      </w:pPr>
      <w:r w:rsidRPr="00E47674">
        <w:rPr>
          <w:rFonts w:ascii="Garamond" w:hAnsi="Garamond"/>
          <w:lang w:val="it-IT"/>
        </w:rPr>
        <w:t>non procedere all’aggiudicazione se nessuna offerta risulti conveni</w:t>
      </w:r>
      <w:r>
        <w:rPr>
          <w:rFonts w:ascii="Garamond" w:hAnsi="Garamond"/>
          <w:lang w:val="it-IT"/>
        </w:rPr>
        <w:t>ente o idonea in relazione all’</w:t>
      </w:r>
      <w:r w:rsidRPr="00E47674">
        <w:rPr>
          <w:rFonts w:ascii="Garamond" w:hAnsi="Garamond"/>
          <w:lang w:val="it-IT"/>
        </w:rPr>
        <w:t>oggetto contrattuale, in conformità a quanto previsto dall’art. 95 del D. Lgs. 50/2016 e s.m.i.;</w:t>
      </w:r>
    </w:p>
    <w:p w:rsidR="002118FF" w:rsidRPr="00E47674" w:rsidRDefault="002118FF" w:rsidP="002118FF">
      <w:pPr>
        <w:pStyle w:val="O-BodyText"/>
        <w:numPr>
          <w:ilvl w:val="0"/>
          <w:numId w:val="21"/>
        </w:numPr>
        <w:spacing w:after="60" w:line="320" w:lineRule="exact"/>
        <w:ind w:left="567" w:hanging="567"/>
        <w:jc w:val="both"/>
        <w:rPr>
          <w:rFonts w:ascii="Garamond" w:hAnsi="Garamond"/>
          <w:lang w:val="it-IT"/>
        </w:rPr>
      </w:pPr>
      <w:r w:rsidRPr="00E47674">
        <w:rPr>
          <w:rFonts w:ascii="Garamond" w:hAnsi="Garamond"/>
          <w:lang w:val="it-IT"/>
        </w:rPr>
        <w:t>procedere all’aggiudicazione anche in presenza di una sola offerta;</w:t>
      </w:r>
    </w:p>
    <w:p w:rsidR="002118FF" w:rsidRPr="00E47674" w:rsidRDefault="002118FF" w:rsidP="002118FF">
      <w:pPr>
        <w:pStyle w:val="O-BodyText"/>
        <w:numPr>
          <w:ilvl w:val="0"/>
          <w:numId w:val="21"/>
        </w:numPr>
        <w:spacing w:after="60" w:line="320" w:lineRule="exact"/>
        <w:ind w:left="567" w:hanging="567"/>
        <w:jc w:val="both"/>
        <w:rPr>
          <w:rFonts w:ascii="Garamond" w:hAnsi="Garamond"/>
          <w:lang w:val="it-IT"/>
        </w:rPr>
      </w:pPr>
      <w:r w:rsidRPr="00E47674">
        <w:rPr>
          <w:rFonts w:ascii="Garamond" w:hAnsi="Garamond"/>
          <w:lang w:val="it-IT"/>
        </w:rPr>
        <w:t>sospendere, re-indire, non aggiudicare o annullare la gara motivatamente;</w:t>
      </w:r>
    </w:p>
    <w:p w:rsidR="002118FF" w:rsidRPr="00E47674" w:rsidRDefault="002118FF" w:rsidP="002118FF">
      <w:pPr>
        <w:pStyle w:val="O-BodyText"/>
        <w:numPr>
          <w:ilvl w:val="0"/>
          <w:numId w:val="21"/>
        </w:numPr>
        <w:spacing w:line="320" w:lineRule="exact"/>
        <w:ind w:left="567" w:hanging="567"/>
        <w:jc w:val="both"/>
        <w:rPr>
          <w:rFonts w:ascii="Garamond" w:hAnsi="Garamond"/>
          <w:lang w:val="it-IT"/>
        </w:rPr>
      </w:pPr>
      <w:r w:rsidRPr="00E47674">
        <w:rPr>
          <w:rFonts w:ascii="Garamond" w:hAnsi="Garamond"/>
          <w:lang w:val="it-IT"/>
        </w:rPr>
        <w:t>non stipulare motivatamente il contratto anche qualora sia intervenuta in precedenza l’aggiudicazione.</w:t>
      </w:r>
    </w:p>
    <w:p w:rsidR="002118FF" w:rsidRPr="00E47674" w:rsidRDefault="002118FF" w:rsidP="002118FF">
      <w:pPr>
        <w:tabs>
          <w:tab w:val="left" w:pos="993"/>
        </w:tabs>
        <w:spacing w:after="80" w:line="320" w:lineRule="exact"/>
        <w:textAlignment w:val="baseline"/>
        <w:rPr>
          <w:rFonts w:ascii="Garamond" w:hAnsi="Garamond"/>
          <w:b/>
          <w:sz w:val="24"/>
          <w:szCs w:val="24"/>
        </w:rPr>
      </w:pPr>
      <w:r>
        <w:rPr>
          <w:rFonts w:ascii="Garamond" w:hAnsi="Garamond"/>
          <w:b/>
          <w:sz w:val="24"/>
          <w:szCs w:val="24"/>
        </w:rPr>
        <w:t>ART. 19</w:t>
      </w:r>
      <w:r>
        <w:rPr>
          <w:rFonts w:ascii="Garamond" w:hAnsi="Garamond"/>
          <w:b/>
          <w:sz w:val="24"/>
          <w:szCs w:val="24"/>
        </w:rPr>
        <w:tab/>
      </w:r>
      <w:r w:rsidRPr="00E47674">
        <w:rPr>
          <w:rFonts w:ascii="Garamond" w:hAnsi="Garamond"/>
          <w:b/>
          <w:sz w:val="24"/>
          <w:szCs w:val="24"/>
        </w:rPr>
        <w:t>CONTROVERSIE</w:t>
      </w:r>
    </w:p>
    <w:p w:rsidR="002118FF" w:rsidRPr="00E47674" w:rsidRDefault="002118FF" w:rsidP="002118FF">
      <w:pPr>
        <w:pStyle w:val="O-BodyText"/>
        <w:spacing w:after="300" w:line="320" w:lineRule="exact"/>
        <w:jc w:val="both"/>
        <w:rPr>
          <w:rFonts w:ascii="Garamond" w:hAnsi="Garamond"/>
          <w:lang w:val="it-IT"/>
        </w:rPr>
      </w:pPr>
      <w:r w:rsidRPr="00E47674">
        <w:rPr>
          <w:rFonts w:ascii="Garamond" w:hAnsi="Garamond"/>
          <w:lang w:val="it-IT"/>
        </w:rPr>
        <w:t>Foro competente per le procedure di ricorso è quel</w:t>
      </w:r>
      <w:r>
        <w:rPr>
          <w:rFonts w:ascii="Garamond" w:hAnsi="Garamond"/>
          <w:lang w:val="it-IT"/>
        </w:rPr>
        <w:t>lo di Roma.</w:t>
      </w:r>
    </w:p>
    <w:p w:rsidR="002118FF" w:rsidRPr="00E47674" w:rsidRDefault="002118FF" w:rsidP="002118FF">
      <w:pPr>
        <w:tabs>
          <w:tab w:val="left" w:pos="993"/>
        </w:tabs>
        <w:spacing w:after="80" w:line="320" w:lineRule="exact"/>
        <w:textAlignment w:val="baseline"/>
        <w:rPr>
          <w:rFonts w:ascii="Garamond" w:hAnsi="Garamond"/>
          <w:b/>
          <w:sz w:val="24"/>
          <w:szCs w:val="24"/>
        </w:rPr>
      </w:pPr>
      <w:r>
        <w:rPr>
          <w:rFonts w:ascii="Garamond" w:hAnsi="Garamond"/>
          <w:b/>
          <w:sz w:val="24"/>
          <w:szCs w:val="24"/>
        </w:rPr>
        <w:t>ART. 20</w:t>
      </w:r>
      <w:r>
        <w:rPr>
          <w:rFonts w:ascii="Garamond" w:hAnsi="Garamond"/>
          <w:b/>
          <w:sz w:val="24"/>
          <w:szCs w:val="24"/>
        </w:rPr>
        <w:tab/>
      </w:r>
      <w:r w:rsidRPr="00E47674">
        <w:rPr>
          <w:rFonts w:ascii="Garamond" w:hAnsi="Garamond"/>
          <w:b/>
          <w:sz w:val="24"/>
          <w:szCs w:val="24"/>
        </w:rPr>
        <w:t>CLAUSOLA FINALE</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La partecipazione alla presente Procedura comporta la piena e incondizionata accettazione di tutte le disposizioni contenute nella presente Lettera di Invito e negli allegati.</w:t>
      </w:r>
    </w:p>
    <w:p w:rsidR="002118FF" w:rsidRPr="00E47674" w:rsidRDefault="002118FF" w:rsidP="002118FF">
      <w:pPr>
        <w:pStyle w:val="O-BodyText"/>
        <w:spacing w:after="300" w:line="320" w:lineRule="exact"/>
        <w:jc w:val="both"/>
        <w:rPr>
          <w:rFonts w:ascii="Garamond" w:hAnsi="Garamond"/>
          <w:lang w:val="it-IT"/>
        </w:rPr>
      </w:pPr>
      <w:r w:rsidRPr="00E47674">
        <w:rPr>
          <w:rFonts w:ascii="Garamond" w:hAnsi="Garamond"/>
          <w:lang w:val="it-IT"/>
        </w:rPr>
        <w:t>Per quanto non espressamente previsto nella presente Lettera di Invito, si applicano tutte le norme vigenti in materia di contratti pubblici e quelle del codice civile in quanto applicabili.</w:t>
      </w:r>
    </w:p>
    <w:p w:rsidR="002118FF" w:rsidRPr="00E47674" w:rsidRDefault="002118FF" w:rsidP="002118FF">
      <w:pPr>
        <w:tabs>
          <w:tab w:val="left" w:pos="993"/>
        </w:tabs>
        <w:spacing w:after="80" w:line="320" w:lineRule="exact"/>
        <w:textAlignment w:val="baseline"/>
        <w:rPr>
          <w:rFonts w:ascii="Garamond" w:hAnsi="Garamond"/>
          <w:b/>
          <w:sz w:val="24"/>
          <w:szCs w:val="24"/>
        </w:rPr>
      </w:pPr>
      <w:r w:rsidRPr="00E47674">
        <w:rPr>
          <w:rFonts w:ascii="Garamond" w:hAnsi="Garamond"/>
          <w:b/>
          <w:sz w:val="24"/>
          <w:szCs w:val="24"/>
        </w:rPr>
        <w:t>ART. 21</w:t>
      </w:r>
      <w:r>
        <w:rPr>
          <w:rFonts w:ascii="Garamond" w:hAnsi="Garamond"/>
          <w:b/>
          <w:sz w:val="24"/>
          <w:szCs w:val="24"/>
        </w:rPr>
        <w:tab/>
      </w:r>
      <w:r w:rsidRPr="00E47674">
        <w:rPr>
          <w:rFonts w:ascii="Garamond" w:hAnsi="Garamond"/>
          <w:b/>
          <w:sz w:val="24"/>
          <w:szCs w:val="24"/>
        </w:rPr>
        <w:t>INFORMATIVA SULLA PRIVACY</w:t>
      </w:r>
    </w:p>
    <w:p w:rsidR="002118FF" w:rsidRPr="00E47674" w:rsidRDefault="002118FF" w:rsidP="002118FF">
      <w:pPr>
        <w:pStyle w:val="O-BodyText"/>
        <w:spacing w:after="120" w:line="320" w:lineRule="exact"/>
        <w:jc w:val="both"/>
        <w:rPr>
          <w:rFonts w:ascii="Garamond" w:hAnsi="Garamond"/>
          <w:lang w:val="it-IT"/>
        </w:rPr>
      </w:pPr>
      <w:r w:rsidRPr="00E47674">
        <w:rPr>
          <w:rFonts w:ascii="Garamond" w:hAnsi="Garamond"/>
          <w:lang w:val="it-IT"/>
        </w:rPr>
        <w:t>In ottemperanza delle disposizioni di cui al D.lgs. 196/2003 “</w:t>
      </w:r>
      <w:r w:rsidRPr="00E47674">
        <w:rPr>
          <w:rFonts w:ascii="Garamond" w:hAnsi="Garamond"/>
          <w:i/>
          <w:lang w:val="it-IT"/>
        </w:rPr>
        <w:t>Codice in materia di protezione dei dati personali</w:t>
      </w:r>
      <w:r w:rsidRPr="00E47674">
        <w:rPr>
          <w:rFonts w:ascii="Garamond" w:hAnsi="Garamond"/>
          <w:lang w:val="it-IT"/>
        </w:rPr>
        <w:t>” si precisa che:</w:t>
      </w:r>
    </w:p>
    <w:p w:rsidR="002118FF" w:rsidRPr="00E47674" w:rsidRDefault="002118FF" w:rsidP="002118FF">
      <w:pPr>
        <w:pStyle w:val="O-BodyText"/>
        <w:numPr>
          <w:ilvl w:val="0"/>
          <w:numId w:val="19"/>
        </w:numPr>
        <w:spacing w:after="60" w:line="320" w:lineRule="exact"/>
        <w:ind w:left="567" w:hanging="567"/>
        <w:jc w:val="both"/>
        <w:rPr>
          <w:rFonts w:ascii="Garamond" w:hAnsi="Garamond"/>
          <w:lang w:val="it-IT"/>
        </w:rPr>
      </w:pPr>
      <w:r w:rsidRPr="00E47674">
        <w:rPr>
          <w:rFonts w:ascii="Garamond" w:hAnsi="Garamond"/>
          <w:lang w:val="it-IT"/>
        </w:rPr>
        <w:t>la raccolta dei dati è finalizzata esclusivamente alla scelta del contraente;</w:t>
      </w:r>
    </w:p>
    <w:p w:rsidR="002118FF" w:rsidRPr="00E47674" w:rsidRDefault="002118FF" w:rsidP="002118FF">
      <w:pPr>
        <w:pStyle w:val="O-BodyText"/>
        <w:numPr>
          <w:ilvl w:val="0"/>
          <w:numId w:val="19"/>
        </w:numPr>
        <w:spacing w:after="60" w:line="320" w:lineRule="exact"/>
        <w:ind w:left="567" w:hanging="567"/>
        <w:jc w:val="both"/>
        <w:rPr>
          <w:rFonts w:ascii="Garamond" w:hAnsi="Garamond"/>
          <w:lang w:val="it-IT"/>
        </w:rPr>
      </w:pPr>
      <w:r w:rsidRPr="00E47674">
        <w:rPr>
          <w:rFonts w:ascii="Garamond" w:hAnsi="Garamond"/>
          <w:lang w:val="it-IT"/>
        </w:rPr>
        <w:t>il trattamento dei dati è effettuato con modalità manuale e/o informatizzata e/o telematica;</w:t>
      </w:r>
    </w:p>
    <w:p w:rsidR="002118FF" w:rsidRPr="00E47674" w:rsidRDefault="002118FF" w:rsidP="002118FF">
      <w:pPr>
        <w:pStyle w:val="O-BodyText"/>
        <w:numPr>
          <w:ilvl w:val="0"/>
          <w:numId w:val="19"/>
        </w:numPr>
        <w:spacing w:after="60" w:line="320" w:lineRule="exact"/>
        <w:ind w:left="567" w:hanging="567"/>
        <w:jc w:val="both"/>
        <w:rPr>
          <w:rFonts w:ascii="Garamond" w:hAnsi="Garamond"/>
          <w:lang w:val="it-IT"/>
        </w:rPr>
      </w:pPr>
      <w:r w:rsidRPr="00E47674">
        <w:rPr>
          <w:rFonts w:ascii="Garamond" w:hAnsi="Garamond"/>
          <w:lang w:val="it-IT"/>
        </w:rPr>
        <w:t>il conferimento dei dati è obbligatorio. L’eventuale rifiuto comporterà la non considerazione dell’offerta e conseguentemente l’impossibilità di aggiudicazione del Servizio;</w:t>
      </w:r>
    </w:p>
    <w:p w:rsidR="002118FF" w:rsidRPr="00E47674" w:rsidRDefault="002118FF" w:rsidP="002118FF">
      <w:pPr>
        <w:pStyle w:val="O-BodyText"/>
        <w:numPr>
          <w:ilvl w:val="0"/>
          <w:numId w:val="19"/>
        </w:numPr>
        <w:spacing w:after="60" w:line="320" w:lineRule="exact"/>
        <w:ind w:left="567" w:hanging="567"/>
        <w:jc w:val="both"/>
        <w:rPr>
          <w:rFonts w:ascii="Garamond" w:hAnsi="Garamond"/>
          <w:lang w:val="it-IT"/>
        </w:rPr>
      </w:pPr>
      <w:r w:rsidRPr="00E47674">
        <w:rPr>
          <w:rFonts w:ascii="Garamond" w:hAnsi="Garamond"/>
          <w:lang w:val="it-IT"/>
        </w:rPr>
        <w:t>i dati acquisiti potranno essere comunicati a soggetti pubblici per adempimenti di legge, indagini di mercato e a soggetti privati in caso di contenzioso;</w:t>
      </w:r>
    </w:p>
    <w:p w:rsidR="002118FF" w:rsidRPr="00E47674" w:rsidRDefault="002118FF" w:rsidP="002118FF">
      <w:pPr>
        <w:pStyle w:val="O-BodyText"/>
        <w:numPr>
          <w:ilvl w:val="0"/>
          <w:numId w:val="19"/>
        </w:numPr>
        <w:spacing w:after="60" w:line="320" w:lineRule="exact"/>
        <w:ind w:left="567" w:hanging="567"/>
        <w:jc w:val="both"/>
        <w:rPr>
          <w:rFonts w:ascii="Garamond" w:hAnsi="Garamond"/>
          <w:lang w:val="it-IT"/>
        </w:rPr>
      </w:pPr>
      <w:r w:rsidRPr="00E47674">
        <w:rPr>
          <w:rFonts w:ascii="Garamond" w:hAnsi="Garamond"/>
          <w:lang w:val="it-IT"/>
        </w:rPr>
        <w:t>i diritti spettanti all’interessato sono quelli previsti dall’art. 7 del D.lgs. 196/2003;</w:t>
      </w:r>
    </w:p>
    <w:p w:rsidR="002118FF" w:rsidRPr="00E47674" w:rsidRDefault="002118FF" w:rsidP="002118FF">
      <w:pPr>
        <w:pStyle w:val="O-BodyText"/>
        <w:numPr>
          <w:ilvl w:val="0"/>
          <w:numId w:val="19"/>
        </w:numPr>
        <w:spacing w:after="60" w:line="320" w:lineRule="exact"/>
        <w:ind w:left="567" w:hanging="567"/>
        <w:jc w:val="both"/>
        <w:rPr>
          <w:rFonts w:ascii="Garamond" w:hAnsi="Garamond"/>
          <w:lang w:val="it-IT"/>
        </w:rPr>
      </w:pPr>
      <w:r w:rsidRPr="00E47674">
        <w:rPr>
          <w:rFonts w:ascii="Garamond" w:hAnsi="Garamond"/>
          <w:lang w:val="it-IT"/>
        </w:rPr>
        <w:t xml:space="preserve">il titolare dei dati è </w:t>
      </w:r>
      <w:r>
        <w:rPr>
          <w:rFonts w:ascii="Garamond" w:hAnsi="Garamond"/>
          <w:lang w:val="it-IT"/>
        </w:rPr>
        <w:t>ANCI.</w:t>
      </w:r>
    </w:p>
    <w:p w:rsidR="002118FF" w:rsidRPr="00E47674" w:rsidRDefault="002118FF" w:rsidP="002118FF">
      <w:pPr>
        <w:pStyle w:val="O-BodyText"/>
        <w:spacing w:line="320" w:lineRule="exact"/>
        <w:jc w:val="both"/>
        <w:rPr>
          <w:rFonts w:ascii="Garamond" w:hAnsi="Garamond"/>
          <w:lang w:val="it-IT"/>
        </w:rPr>
      </w:pPr>
      <w:r w:rsidRPr="00E47674">
        <w:rPr>
          <w:rFonts w:ascii="Garamond" w:hAnsi="Garamond"/>
          <w:lang w:val="it-IT"/>
        </w:rPr>
        <w:t>Il trattamento dei dati verrà effettuato in modo da garantire la sicurezza e la riservatezza e potrà essere attuato mediante strumenti manuali, informatici e telematici idonei a trattarli nel rispetto delle regole di sicurezza previste dalla legge e/o dei regolamenti interni. Di norma, i dati forniti dai concorrenti e dall’aggiudicatario non rientrano tra i dati classificabili come “sensibili” ai sensi dell’art. 4, co 1, lett. d) ed e) del D.Lgs. 196/2003.</w:t>
      </w:r>
    </w:p>
    <w:p w:rsidR="002118FF" w:rsidRPr="00E47674" w:rsidRDefault="002118FF" w:rsidP="002118FF">
      <w:pPr>
        <w:pStyle w:val="O-BodyText"/>
        <w:spacing w:after="120" w:line="320" w:lineRule="exact"/>
        <w:jc w:val="both"/>
        <w:rPr>
          <w:rFonts w:ascii="Garamond" w:hAnsi="Garamond"/>
          <w:lang w:val="it-IT"/>
        </w:rPr>
      </w:pPr>
      <w:r w:rsidRPr="00E47674">
        <w:rPr>
          <w:rFonts w:ascii="Garamond" w:hAnsi="Garamond"/>
          <w:lang w:val="it-IT"/>
        </w:rPr>
        <w:t>I dati potranno essere comunicati:</w:t>
      </w:r>
    </w:p>
    <w:p w:rsidR="002118FF" w:rsidRPr="00E47674" w:rsidRDefault="002118FF" w:rsidP="002118FF">
      <w:pPr>
        <w:pStyle w:val="O-BodyText"/>
        <w:numPr>
          <w:ilvl w:val="0"/>
          <w:numId w:val="20"/>
        </w:numPr>
        <w:spacing w:after="60" w:line="320" w:lineRule="exact"/>
        <w:ind w:left="567" w:hanging="567"/>
        <w:jc w:val="both"/>
        <w:rPr>
          <w:rFonts w:ascii="Garamond" w:hAnsi="Garamond"/>
          <w:lang w:val="it-IT"/>
        </w:rPr>
      </w:pPr>
      <w:r w:rsidRPr="00E47674">
        <w:rPr>
          <w:rFonts w:ascii="Garamond" w:hAnsi="Garamond"/>
          <w:lang w:val="it-IT"/>
        </w:rPr>
        <w:t>al personale di A</w:t>
      </w:r>
      <w:r>
        <w:rPr>
          <w:rFonts w:ascii="Garamond" w:hAnsi="Garamond"/>
          <w:lang w:val="it-IT"/>
        </w:rPr>
        <w:t>NCI</w:t>
      </w:r>
      <w:r w:rsidRPr="00E47674">
        <w:rPr>
          <w:rFonts w:ascii="Garamond" w:hAnsi="Garamond"/>
          <w:lang w:val="it-IT"/>
        </w:rPr>
        <w:t xml:space="preserve"> che cura i procedimenti di gara, anche ai fini della pubblicazione sul sito istituzionale, nella sezione “</w:t>
      </w:r>
      <w:r>
        <w:rPr>
          <w:rFonts w:ascii="Garamond" w:hAnsi="Garamond"/>
          <w:i/>
          <w:lang w:val="it-IT"/>
        </w:rPr>
        <w:t>Amministrazione</w:t>
      </w:r>
      <w:r w:rsidRPr="00E47674">
        <w:rPr>
          <w:rFonts w:ascii="Garamond" w:hAnsi="Garamond"/>
          <w:i/>
          <w:lang w:val="it-IT"/>
        </w:rPr>
        <w:t xml:space="preserve"> trasparente</w:t>
      </w:r>
      <w:r w:rsidRPr="00E47674">
        <w:rPr>
          <w:rFonts w:ascii="Garamond" w:hAnsi="Garamond"/>
          <w:lang w:val="it-IT"/>
        </w:rPr>
        <w:t>”, ai se</w:t>
      </w:r>
      <w:r>
        <w:rPr>
          <w:rFonts w:ascii="Garamond" w:hAnsi="Garamond"/>
          <w:lang w:val="it-IT"/>
        </w:rPr>
        <w:t>nsi della L. 190/2012 e del D. L</w:t>
      </w:r>
      <w:r w:rsidRPr="00E47674">
        <w:rPr>
          <w:rFonts w:ascii="Garamond" w:hAnsi="Garamond"/>
          <w:lang w:val="it-IT"/>
        </w:rPr>
        <w:t>gs. 33/2013;</w:t>
      </w:r>
    </w:p>
    <w:p w:rsidR="002118FF" w:rsidRPr="00E47674" w:rsidRDefault="002118FF" w:rsidP="002118FF">
      <w:pPr>
        <w:pStyle w:val="O-BodyText"/>
        <w:numPr>
          <w:ilvl w:val="0"/>
          <w:numId w:val="20"/>
        </w:numPr>
        <w:spacing w:after="60" w:line="320" w:lineRule="exact"/>
        <w:ind w:left="567" w:hanging="567"/>
        <w:jc w:val="both"/>
        <w:rPr>
          <w:rFonts w:ascii="Garamond" w:hAnsi="Garamond"/>
          <w:lang w:val="it-IT"/>
        </w:rPr>
      </w:pPr>
      <w:r w:rsidRPr="00E47674">
        <w:rPr>
          <w:rFonts w:ascii="Garamond" w:hAnsi="Garamond"/>
          <w:lang w:val="it-IT"/>
        </w:rPr>
        <w:lastRenderedPageBreak/>
        <w:t>ai membri della commissione nominata all’uopo per lo svolgimento della gara;</w:t>
      </w:r>
    </w:p>
    <w:p w:rsidR="002118FF" w:rsidRPr="00E47674" w:rsidRDefault="002118FF" w:rsidP="002118FF">
      <w:pPr>
        <w:pStyle w:val="O-BodyText"/>
        <w:numPr>
          <w:ilvl w:val="0"/>
          <w:numId w:val="20"/>
        </w:numPr>
        <w:spacing w:after="60" w:line="320" w:lineRule="exact"/>
        <w:ind w:left="567" w:hanging="567"/>
        <w:jc w:val="both"/>
        <w:rPr>
          <w:rFonts w:ascii="Garamond" w:hAnsi="Garamond"/>
          <w:lang w:val="it-IT"/>
        </w:rPr>
      </w:pPr>
      <w:r w:rsidRPr="00E47674">
        <w:rPr>
          <w:rFonts w:ascii="Garamond" w:hAnsi="Garamond"/>
          <w:lang w:val="it-IT"/>
        </w:rPr>
        <w:t>alle commissioni di verifica dell’esecuzione dell’appalto, ove previste;</w:t>
      </w:r>
    </w:p>
    <w:p w:rsidR="002118FF" w:rsidRPr="00E47674" w:rsidRDefault="002118FF" w:rsidP="002118FF">
      <w:pPr>
        <w:pStyle w:val="O-BodyText"/>
        <w:numPr>
          <w:ilvl w:val="0"/>
          <w:numId w:val="20"/>
        </w:numPr>
        <w:spacing w:after="60" w:line="320" w:lineRule="exact"/>
        <w:ind w:left="567" w:hanging="567"/>
        <w:jc w:val="both"/>
        <w:rPr>
          <w:rFonts w:ascii="Garamond" w:hAnsi="Garamond"/>
          <w:lang w:val="it-IT"/>
        </w:rPr>
      </w:pPr>
      <w:r w:rsidRPr="00E47674">
        <w:rPr>
          <w:rFonts w:ascii="Garamond" w:hAnsi="Garamond"/>
          <w:lang w:val="it-IT"/>
        </w:rPr>
        <w:t>ad altri concorrenti che facciano richiesta ai documenti di gara nei limiti consentiti dalla legge 7 agosto 1990, n. 241 e dal D. Lgs. 50/2016 e s.m.i.</w:t>
      </w:r>
      <w:r w:rsidR="009F214D">
        <w:rPr>
          <w:rFonts w:ascii="Garamond" w:hAnsi="Garamond"/>
          <w:lang w:val="it-IT"/>
        </w:rPr>
        <w:t xml:space="preserve"> nonché ai sensi del D.Lgs. n. 33/2013</w:t>
      </w:r>
      <w:r w:rsidRPr="00E47674">
        <w:rPr>
          <w:rFonts w:ascii="Garamond" w:hAnsi="Garamond"/>
          <w:lang w:val="it-IT"/>
        </w:rPr>
        <w:t>;</w:t>
      </w:r>
    </w:p>
    <w:p w:rsidR="002118FF" w:rsidRPr="00E47674" w:rsidRDefault="002118FF" w:rsidP="002118FF">
      <w:pPr>
        <w:pStyle w:val="O-BodyText"/>
        <w:numPr>
          <w:ilvl w:val="0"/>
          <w:numId w:val="20"/>
        </w:numPr>
        <w:spacing w:after="60" w:line="320" w:lineRule="exact"/>
        <w:ind w:left="567" w:hanging="567"/>
        <w:jc w:val="both"/>
        <w:rPr>
          <w:rFonts w:ascii="Garamond" w:hAnsi="Garamond"/>
          <w:lang w:val="it-IT"/>
        </w:rPr>
      </w:pPr>
      <w:r w:rsidRPr="00E47674">
        <w:rPr>
          <w:rFonts w:ascii="Garamond" w:hAnsi="Garamond"/>
          <w:lang w:val="it-IT"/>
        </w:rPr>
        <w:t>alle autorità comp</w:t>
      </w:r>
      <w:r>
        <w:rPr>
          <w:rFonts w:ascii="Garamond" w:hAnsi="Garamond"/>
          <w:lang w:val="it-IT"/>
        </w:rPr>
        <w:t>etenti.</w:t>
      </w:r>
    </w:p>
    <w:p w:rsidR="002118FF" w:rsidRPr="00E47674" w:rsidRDefault="002118FF" w:rsidP="002118FF">
      <w:pPr>
        <w:pStyle w:val="O-BodyText"/>
        <w:spacing w:after="300" w:line="320" w:lineRule="exact"/>
        <w:jc w:val="both"/>
        <w:rPr>
          <w:rFonts w:ascii="Garamond" w:hAnsi="Garamond"/>
          <w:lang w:val="it-IT"/>
        </w:rPr>
      </w:pPr>
      <w:r w:rsidRPr="00E47674">
        <w:rPr>
          <w:rFonts w:ascii="Garamond" w:hAnsi="Garamond"/>
          <w:lang w:val="it-IT"/>
        </w:rPr>
        <w:t>Al concorrente, in qualità di interessato, vengon</w:t>
      </w:r>
      <w:r>
        <w:rPr>
          <w:rFonts w:ascii="Garamond" w:hAnsi="Garamond"/>
          <w:lang w:val="it-IT"/>
        </w:rPr>
        <w:t>o riconosciuti i diritti</w:t>
      </w:r>
      <w:r w:rsidRPr="00E47674">
        <w:rPr>
          <w:rFonts w:ascii="Garamond" w:hAnsi="Garamond"/>
          <w:lang w:val="it-IT"/>
        </w:rPr>
        <w:t xml:space="preserve"> di cui all’art. 7 del D.lgs. 196/2003.</w:t>
      </w:r>
    </w:p>
    <w:p w:rsidR="002118FF" w:rsidRPr="00E47674" w:rsidRDefault="002118FF" w:rsidP="002118FF">
      <w:pPr>
        <w:tabs>
          <w:tab w:val="left" w:pos="993"/>
        </w:tabs>
        <w:spacing w:after="80" w:line="320" w:lineRule="exact"/>
        <w:textAlignment w:val="baseline"/>
        <w:rPr>
          <w:rFonts w:ascii="Garamond" w:hAnsi="Garamond"/>
          <w:b/>
          <w:sz w:val="24"/>
          <w:szCs w:val="24"/>
        </w:rPr>
      </w:pPr>
      <w:r>
        <w:rPr>
          <w:rFonts w:ascii="Garamond" w:hAnsi="Garamond"/>
          <w:b/>
          <w:sz w:val="24"/>
          <w:szCs w:val="24"/>
        </w:rPr>
        <w:t>ART. 22</w:t>
      </w:r>
      <w:r>
        <w:rPr>
          <w:rFonts w:ascii="Garamond" w:hAnsi="Garamond"/>
          <w:b/>
          <w:sz w:val="24"/>
          <w:szCs w:val="24"/>
        </w:rPr>
        <w:tab/>
      </w:r>
      <w:r w:rsidRPr="00E47674">
        <w:rPr>
          <w:rFonts w:ascii="Garamond" w:hAnsi="Garamond"/>
          <w:b/>
          <w:sz w:val="24"/>
          <w:szCs w:val="24"/>
        </w:rPr>
        <w:t>ACCESSO AGLI ATTI</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 xml:space="preserve">I concorrenti potranno, ai sensi di quanto meglio espresso dall’art. 53 del D. Lgs. 50/2016 e s.m.i. e dalla Legge n. 241/1990 e s.m.i., esercitare il diritto di accesso agli atti di gara. A tal riguardo i concorrenti sono invitati a comunicare, già al momento della presentazione dell’offerta tecnica, eventuali documenti o parti di essi per i quali vietano l’accesso fornendo la relativa motivazione. </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In caso di presentazione di tale dichiarazione, previa valutazione del RUP, A</w:t>
      </w:r>
      <w:r>
        <w:rPr>
          <w:rFonts w:ascii="Garamond" w:hAnsi="Garamond"/>
          <w:lang w:val="it-IT"/>
        </w:rPr>
        <w:t>NCI</w:t>
      </w:r>
      <w:r w:rsidRPr="00E47674">
        <w:rPr>
          <w:rFonts w:ascii="Garamond" w:hAnsi="Garamond"/>
          <w:lang w:val="it-IT"/>
        </w:rPr>
        <w:t xml:space="preserve"> consentirà l’accesso nei soli casi di cui all’art. 53, comma 6, del D.Lgs. 50/2016 e s.m.i.</w:t>
      </w:r>
    </w:p>
    <w:p w:rsidR="002118FF" w:rsidRPr="00E47674" w:rsidRDefault="002118FF" w:rsidP="002118FF">
      <w:pPr>
        <w:pStyle w:val="O-BodyText"/>
        <w:spacing w:after="60" w:line="320" w:lineRule="exact"/>
        <w:jc w:val="both"/>
        <w:rPr>
          <w:rFonts w:ascii="Garamond" w:hAnsi="Garamond"/>
          <w:lang w:val="it-IT"/>
        </w:rPr>
      </w:pPr>
      <w:r w:rsidRPr="00E47674">
        <w:rPr>
          <w:rFonts w:ascii="Garamond" w:hAnsi="Garamond"/>
          <w:lang w:val="it-IT"/>
        </w:rPr>
        <w:t xml:space="preserve">In mancanza di presentazione della dichiarazione di cui sopra, </w:t>
      </w:r>
      <w:r>
        <w:rPr>
          <w:rFonts w:ascii="Garamond" w:hAnsi="Garamond"/>
          <w:lang w:val="it-IT"/>
        </w:rPr>
        <w:t>ANCI</w:t>
      </w:r>
      <w:r w:rsidRPr="00E47674">
        <w:rPr>
          <w:rFonts w:ascii="Garamond" w:hAnsi="Garamond"/>
          <w:lang w:val="it-IT"/>
        </w:rPr>
        <w:t xml:space="preserve"> consentirà, ai concorrenti che lo richiedono, l’accesso nella forma di estrazione di copia dell’offerta tecnica e/o delle giustificazioni fornite nonché della la documentazione di gara.</w:t>
      </w:r>
    </w:p>
    <w:p w:rsidR="002118FF" w:rsidRPr="00E47674" w:rsidRDefault="002118FF" w:rsidP="002118FF">
      <w:pPr>
        <w:pStyle w:val="O-BodyText"/>
        <w:spacing w:after="300" w:line="320" w:lineRule="exact"/>
        <w:jc w:val="both"/>
        <w:rPr>
          <w:rFonts w:ascii="Garamond" w:hAnsi="Garamond"/>
          <w:lang w:val="it-IT"/>
        </w:rPr>
      </w:pPr>
      <w:r w:rsidRPr="00E47674">
        <w:rPr>
          <w:rFonts w:ascii="Garamond" w:hAnsi="Garamond"/>
          <w:lang w:val="it-IT"/>
        </w:rPr>
        <w:t>In ogni caso, l’accesso ai documenti contenenti le offerte dei concorrenti e l’eventuale procedimento di verifica dell’anomalia dell’offerta sarà consentito solo dopo l’approvazione dell’aggiudicazione.</w:t>
      </w:r>
    </w:p>
    <w:p w:rsidR="002118FF" w:rsidRPr="00E47674" w:rsidRDefault="002118FF" w:rsidP="002118FF">
      <w:pPr>
        <w:tabs>
          <w:tab w:val="left" w:pos="993"/>
        </w:tabs>
        <w:spacing w:after="80" w:line="320" w:lineRule="exact"/>
        <w:textAlignment w:val="baseline"/>
        <w:rPr>
          <w:rFonts w:ascii="Garamond" w:hAnsi="Garamond"/>
          <w:b/>
          <w:sz w:val="24"/>
          <w:szCs w:val="24"/>
        </w:rPr>
      </w:pPr>
      <w:r w:rsidRPr="00E47674">
        <w:rPr>
          <w:rFonts w:ascii="Garamond" w:hAnsi="Garamond"/>
          <w:b/>
          <w:sz w:val="24"/>
          <w:szCs w:val="24"/>
        </w:rPr>
        <w:t>A</w:t>
      </w:r>
      <w:r>
        <w:rPr>
          <w:rFonts w:ascii="Garamond" w:hAnsi="Garamond"/>
          <w:b/>
          <w:sz w:val="24"/>
          <w:szCs w:val="24"/>
        </w:rPr>
        <w:t>RT</w:t>
      </w:r>
      <w:r w:rsidRPr="00E47674">
        <w:rPr>
          <w:rFonts w:ascii="Garamond" w:hAnsi="Garamond"/>
          <w:b/>
          <w:sz w:val="24"/>
          <w:szCs w:val="24"/>
        </w:rPr>
        <w:t>. 23</w:t>
      </w:r>
      <w:r>
        <w:rPr>
          <w:rFonts w:ascii="Garamond" w:hAnsi="Garamond"/>
          <w:b/>
          <w:sz w:val="24"/>
          <w:szCs w:val="24"/>
        </w:rPr>
        <w:tab/>
      </w:r>
      <w:r w:rsidRPr="00E47674">
        <w:rPr>
          <w:rFonts w:ascii="Garamond" w:hAnsi="Garamond"/>
          <w:b/>
          <w:sz w:val="24"/>
          <w:szCs w:val="24"/>
        </w:rPr>
        <w:t>ALLEGATI</w:t>
      </w:r>
    </w:p>
    <w:p w:rsidR="002118FF" w:rsidRPr="00E47674" w:rsidRDefault="002118FF" w:rsidP="002118FF">
      <w:pPr>
        <w:pStyle w:val="O-BodyText"/>
        <w:spacing w:after="200" w:line="320" w:lineRule="exact"/>
        <w:jc w:val="both"/>
        <w:rPr>
          <w:rFonts w:ascii="Garamond" w:hAnsi="Garamond"/>
          <w:lang w:val="it-IT"/>
        </w:rPr>
      </w:pPr>
      <w:r w:rsidRPr="00E47674">
        <w:rPr>
          <w:rFonts w:ascii="Garamond" w:hAnsi="Garamond"/>
          <w:lang w:val="it-IT"/>
        </w:rPr>
        <w:t>I seguenti allegati sono parte integrante della presente Lettera di Invito:</w:t>
      </w:r>
    </w:p>
    <w:p w:rsidR="002118FF" w:rsidRPr="0071020A" w:rsidRDefault="002118FF" w:rsidP="002118FF">
      <w:pPr>
        <w:pStyle w:val="O-BodyText"/>
        <w:spacing w:after="60" w:line="320" w:lineRule="exact"/>
        <w:jc w:val="both"/>
        <w:rPr>
          <w:rFonts w:ascii="Garamond" w:hAnsi="Garamond"/>
          <w:lang w:val="it-IT"/>
        </w:rPr>
      </w:pPr>
      <w:r w:rsidRPr="0071020A">
        <w:rPr>
          <w:rFonts w:ascii="Garamond" w:hAnsi="Garamond"/>
          <w:lang w:val="it-IT"/>
        </w:rPr>
        <w:t xml:space="preserve">Allegato </w:t>
      </w:r>
      <w:r>
        <w:rPr>
          <w:rFonts w:ascii="Garamond" w:hAnsi="Garamond"/>
          <w:lang w:val="it-IT"/>
        </w:rPr>
        <w:t>1:</w:t>
      </w:r>
      <w:r w:rsidRPr="0071020A">
        <w:rPr>
          <w:rFonts w:ascii="Garamond" w:hAnsi="Garamond"/>
          <w:lang w:val="it-IT"/>
        </w:rPr>
        <w:t xml:space="preserve"> Capitolato Tecnico e relativi allegati </w:t>
      </w:r>
    </w:p>
    <w:p w:rsidR="002118FF" w:rsidRPr="0071020A" w:rsidRDefault="002118FF" w:rsidP="002118FF">
      <w:pPr>
        <w:pStyle w:val="O-BodyText"/>
        <w:spacing w:after="60" w:line="320" w:lineRule="exact"/>
        <w:jc w:val="both"/>
        <w:rPr>
          <w:rFonts w:ascii="Garamond" w:hAnsi="Garamond"/>
          <w:lang w:val="it-IT"/>
        </w:rPr>
      </w:pPr>
      <w:r>
        <w:rPr>
          <w:rFonts w:ascii="Garamond" w:hAnsi="Garamond"/>
          <w:lang w:val="it-IT"/>
        </w:rPr>
        <w:t xml:space="preserve">Allegati 2.1 e 2.2 </w:t>
      </w:r>
      <w:r w:rsidRPr="0071020A">
        <w:rPr>
          <w:rFonts w:ascii="Garamond" w:hAnsi="Garamond"/>
          <w:lang w:val="it-IT"/>
        </w:rPr>
        <w:t xml:space="preserve">: </w:t>
      </w:r>
      <w:r w:rsidRPr="0071020A">
        <w:rPr>
          <w:rFonts w:ascii="Garamond" w:hAnsi="Garamond"/>
          <w:i/>
          <w:lang w:val="it-IT"/>
        </w:rPr>
        <w:t>format</w:t>
      </w:r>
      <w:r w:rsidRPr="0071020A">
        <w:rPr>
          <w:rFonts w:ascii="Garamond" w:hAnsi="Garamond"/>
          <w:lang w:val="it-IT"/>
        </w:rPr>
        <w:t xml:space="preserve"> Domanda di Partecipazione</w:t>
      </w:r>
    </w:p>
    <w:p w:rsidR="002118FF" w:rsidRDefault="002118FF" w:rsidP="002118FF">
      <w:pPr>
        <w:pStyle w:val="O-BodyText"/>
        <w:spacing w:after="60" w:line="320" w:lineRule="exact"/>
        <w:jc w:val="both"/>
        <w:rPr>
          <w:rFonts w:ascii="Garamond" w:hAnsi="Garamond"/>
          <w:lang w:val="it-IT"/>
        </w:rPr>
      </w:pPr>
      <w:r>
        <w:rPr>
          <w:rFonts w:ascii="Garamond" w:hAnsi="Garamond"/>
          <w:lang w:val="it-IT"/>
        </w:rPr>
        <w:t>Allegato 3</w:t>
      </w:r>
      <w:r w:rsidRPr="0071020A">
        <w:rPr>
          <w:rFonts w:ascii="Garamond" w:hAnsi="Garamond"/>
          <w:lang w:val="it-IT"/>
        </w:rPr>
        <w:t xml:space="preserve">: </w:t>
      </w:r>
      <w:r w:rsidRPr="0071020A">
        <w:rPr>
          <w:rFonts w:ascii="Garamond" w:hAnsi="Garamond"/>
          <w:i/>
          <w:lang w:val="it-IT"/>
        </w:rPr>
        <w:t>format</w:t>
      </w:r>
      <w:r w:rsidRPr="0071020A">
        <w:rPr>
          <w:rFonts w:ascii="Garamond" w:hAnsi="Garamond"/>
          <w:lang w:val="it-IT"/>
        </w:rPr>
        <w:t xml:space="preserve"> </w:t>
      </w:r>
      <w:r>
        <w:rPr>
          <w:rFonts w:ascii="Garamond" w:hAnsi="Garamond"/>
          <w:lang w:val="it-IT"/>
        </w:rPr>
        <w:t>O</w:t>
      </w:r>
      <w:r w:rsidRPr="0071020A">
        <w:rPr>
          <w:rFonts w:ascii="Garamond" w:hAnsi="Garamond"/>
          <w:lang w:val="it-IT"/>
        </w:rPr>
        <w:t xml:space="preserve">fferta </w:t>
      </w:r>
      <w:r>
        <w:rPr>
          <w:rFonts w:ascii="Garamond" w:hAnsi="Garamond"/>
          <w:lang w:val="it-IT"/>
        </w:rPr>
        <w:t>Tecnica</w:t>
      </w:r>
    </w:p>
    <w:p w:rsidR="002118FF" w:rsidRPr="0071020A" w:rsidRDefault="002118FF" w:rsidP="002118FF">
      <w:pPr>
        <w:pStyle w:val="O-BodyText"/>
        <w:spacing w:after="60" w:line="320" w:lineRule="exact"/>
        <w:jc w:val="both"/>
        <w:rPr>
          <w:rFonts w:ascii="Garamond" w:hAnsi="Garamond"/>
          <w:lang w:val="it-IT"/>
        </w:rPr>
      </w:pPr>
      <w:r>
        <w:rPr>
          <w:rFonts w:ascii="Garamond" w:hAnsi="Garamond"/>
          <w:lang w:val="it-IT"/>
        </w:rPr>
        <w:t>Allegato 4</w:t>
      </w:r>
      <w:r w:rsidRPr="0071020A">
        <w:rPr>
          <w:rFonts w:ascii="Garamond" w:hAnsi="Garamond"/>
          <w:lang w:val="it-IT"/>
        </w:rPr>
        <w:t xml:space="preserve">: </w:t>
      </w:r>
      <w:r w:rsidRPr="0071020A">
        <w:rPr>
          <w:rFonts w:ascii="Garamond" w:hAnsi="Garamond"/>
          <w:i/>
          <w:lang w:val="it-IT"/>
        </w:rPr>
        <w:t>format</w:t>
      </w:r>
      <w:r>
        <w:rPr>
          <w:rFonts w:ascii="Garamond" w:hAnsi="Garamond"/>
          <w:lang w:val="it-IT"/>
        </w:rPr>
        <w:t xml:space="preserve"> Offerta E</w:t>
      </w:r>
      <w:r w:rsidRPr="0071020A">
        <w:rPr>
          <w:rFonts w:ascii="Garamond" w:hAnsi="Garamond"/>
          <w:lang w:val="it-IT"/>
        </w:rPr>
        <w:t>conomica</w:t>
      </w:r>
    </w:p>
    <w:p w:rsidR="002118FF" w:rsidRPr="00E47674" w:rsidRDefault="002118FF" w:rsidP="002118FF">
      <w:pPr>
        <w:spacing w:after="0" w:line="320" w:lineRule="exact"/>
        <w:rPr>
          <w:rFonts w:ascii="Garamond" w:hAnsi="Garamond" w:cs="Calibri"/>
          <w:sz w:val="24"/>
          <w:szCs w:val="24"/>
        </w:rPr>
      </w:pPr>
    </w:p>
    <w:p w:rsidR="002118FF" w:rsidRPr="00E47674" w:rsidRDefault="002118FF" w:rsidP="002118FF">
      <w:pPr>
        <w:spacing w:after="0" w:line="320" w:lineRule="exact"/>
        <w:rPr>
          <w:rFonts w:ascii="Garamond" w:hAnsi="Garamond" w:cs="Calibri"/>
          <w:sz w:val="24"/>
          <w:szCs w:val="24"/>
        </w:rPr>
      </w:pPr>
    </w:p>
    <w:p w:rsidR="002118FF" w:rsidRDefault="002118FF" w:rsidP="002118FF">
      <w:pPr>
        <w:spacing w:after="0" w:line="320" w:lineRule="exact"/>
        <w:rPr>
          <w:rFonts w:ascii="Garamond" w:hAnsi="Garamond" w:cstheme="minorHAnsi"/>
          <w:sz w:val="24"/>
          <w:szCs w:val="24"/>
        </w:rPr>
      </w:pPr>
      <w:r>
        <w:rPr>
          <w:rFonts w:ascii="Garamond" w:hAnsi="Garamond" w:cstheme="minorHAnsi"/>
          <w:sz w:val="24"/>
          <w:szCs w:val="24"/>
        </w:rPr>
        <w:t>Roma, ______________</w:t>
      </w:r>
    </w:p>
    <w:p w:rsidR="00960ECB" w:rsidRDefault="002118FF" w:rsidP="002118FF">
      <w:pPr>
        <w:spacing w:after="0" w:line="240" w:lineRule="auto"/>
        <w:ind w:left="708" w:firstLine="708"/>
        <w:rPr>
          <w:rFonts w:ascii="Garamond" w:hAnsi="Garamond" w:cstheme="minorHAnsi"/>
          <w:sz w:val="24"/>
          <w:szCs w:val="24"/>
        </w:rPr>
      </w:pPr>
      <w:r>
        <w:rPr>
          <w:rFonts w:ascii="Garamond" w:hAnsi="Garamond" w:cstheme="minorHAnsi"/>
          <w:sz w:val="24"/>
          <w:szCs w:val="24"/>
        </w:rPr>
        <w:t xml:space="preserve">                                                                         </w:t>
      </w:r>
    </w:p>
    <w:p w:rsidR="002118FF" w:rsidRDefault="00960ECB" w:rsidP="002118FF">
      <w:pPr>
        <w:spacing w:after="0" w:line="240" w:lineRule="auto"/>
        <w:ind w:left="708" w:firstLine="708"/>
        <w:rPr>
          <w:rFonts w:ascii="Garamond" w:hAnsi="Garamond" w:cstheme="minorHAnsi"/>
          <w:sz w:val="24"/>
          <w:szCs w:val="24"/>
        </w:rPr>
      </w:pPr>
      <w:r>
        <w:rPr>
          <w:rFonts w:ascii="Garamond" w:hAnsi="Garamond" w:cstheme="minorHAnsi"/>
          <w:sz w:val="24"/>
          <w:szCs w:val="24"/>
        </w:rPr>
        <w:t xml:space="preserve">                                                                        Il</w:t>
      </w:r>
      <w:r w:rsidR="002118FF">
        <w:rPr>
          <w:rFonts w:ascii="Garamond" w:hAnsi="Garamond" w:cstheme="minorHAnsi"/>
          <w:sz w:val="24"/>
          <w:szCs w:val="24"/>
        </w:rPr>
        <w:t xml:space="preserve"> Segretario Generale </w:t>
      </w:r>
    </w:p>
    <w:p w:rsidR="002118FF" w:rsidRPr="00E47674" w:rsidRDefault="002118FF" w:rsidP="002118FF">
      <w:pPr>
        <w:spacing w:after="0" w:line="240" w:lineRule="auto"/>
        <w:rPr>
          <w:rFonts w:ascii="Garamond" w:hAnsi="Garamond" w:cstheme="minorHAnsi"/>
          <w:sz w:val="24"/>
          <w:szCs w:val="24"/>
        </w:rPr>
      </w:pP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sidR="001616E3">
        <w:rPr>
          <w:rFonts w:ascii="Garamond" w:hAnsi="Garamond" w:cstheme="minorHAnsi"/>
          <w:sz w:val="24"/>
          <w:szCs w:val="24"/>
        </w:rPr>
        <w:t xml:space="preserve"> </w:t>
      </w:r>
      <w:r>
        <w:rPr>
          <w:rFonts w:ascii="Garamond" w:hAnsi="Garamond" w:cstheme="minorHAnsi"/>
          <w:sz w:val="24"/>
          <w:szCs w:val="24"/>
        </w:rPr>
        <w:tab/>
        <w:t xml:space="preserve">      Veronica Nicotra </w:t>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p>
    <w:p w:rsidR="00F4097F" w:rsidRPr="006F208D" w:rsidRDefault="00F4097F" w:rsidP="002118FF">
      <w:pPr>
        <w:pStyle w:val="O-BodyText"/>
        <w:spacing w:line="320" w:lineRule="exact"/>
        <w:jc w:val="both"/>
        <w:rPr>
          <w:rFonts w:ascii="Garamond" w:hAnsi="Garamond" w:cstheme="minorHAnsi"/>
          <w:lang w:val="it-IT"/>
        </w:rPr>
      </w:pPr>
    </w:p>
    <w:sectPr w:rsidR="00F4097F" w:rsidRPr="006F208D" w:rsidSect="00193BDD">
      <w:headerReference w:type="even" r:id="rId9"/>
      <w:headerReference w:type="default" r:id="rId10"/>
      <w:footerReference w:type="default" r:id="rId11"/>
      <w:headerReference w:type="first" r:id="rId12"/>
      <w:pgSz w:w="11906" w:h="16838"/>
      <w:pgMar w:top="720"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36D" w:rsidRDefault="0015736D" w:rsidP="00280ACE">
      <w:pPr>
        <w:spacing w:after="0" w:line="240" w:lineRule="auto"/>
      </w:pPr>
      <w:r>
        <w:separator/>
      </w:r>
    </w:p>
  </w:endnote>
  <w:endnote w:type="continuationSeparator" w:id="0">
    <w:p w:rsidR="0015736D" w:rsidRDefault="0015736D" w:rsidP="00280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C5" w:rsidRPr="000B0D56" w:rsidRDefault="00C82E75" w:rsidP="000B0D56">
    <w:pPr>
      <w:pStyle w:val="Pidipagina"/>
      <w:framePr w:wrap="around" w:vAnchor="text" w:hAnchor="page" w:x="10495" w:y="-19"/>
      <w:rPr>
        <w:rStyle w:val="Numeropagina"/>
        <w:rFonts w:ascii="Garamond" w:hAnsi="Garamond"/>
        <w:sz w:val="20"/>
        <w:szCs w:val="20"/>
      </w:rPr>
    </w:pPr>
    <w:r w:rsidRPr="000B0D56">
      <w:rPr>
        <w:rStyle w:val="Numeropagina"/>
        <w:rFonts w:ascii="Garamond" w:hAnsi="Garamond"/>
        <w:sz w:val="20"/>
        <w:szCs w:val="20"/>
      </w:rPr>
      <w:fldChar w:fldCharType="begin"/>
    </w:r>
    <w:r w:rsidR="00E317C5" w:rsidRPr="000B0D56">
      <w:rPr>
        <w:rStyle w:val="Numeropagina"/>
        <w:rFonts w:ascii="Garamond" w:hAnsi="Garamond"/>
        <w:sz w:val="20"/>
        <w:szCs w:val="20"/>
      </w:rPr>
      <w:instrText xml:space="preserve">PAGE  </w:instrText>
    </w:r>
    <w:r w:rsidRPr="000B0D56">
      <w:rPr>
        <w:rStyle w:val="Numeropagina"/>
        <w:rFonts w:ascii="Garamond" w:hAnsi="Garamond"/>
        <w:sz w:val="20"/>
        <w:szCs w:val="20"/>
      </w:rPr>
      <w:fldChar w:fldCharType="separate"/>
    </w:r>
    <w:r w:rsidR="005E1010">
      <w:rPr>
        <w:rStyle w:val="Numeropagina"/>
        <w:rFonts w:ascii="Garamond" w:hAnsi="Garamond"/>
        <w:noProof/>
        <w:sz w:val="20"/>
        <w:szCs w:val="20"/>
      </w:rPr>
      <w:t>2</w:t>
    </w:r>
    <w:r w:rsidRPr="000B0D56">
      <w:rPr>
        <w:rStyle w:val="Numeropagina"/>
        <w:rFonts w:ascii="Garamond" w:hAnsi="Garamond"/>
        <w:sz w:val="20"/>
        <w:szCs w:val="20"/>
      </w:rPr>
      <w:fldChar w:fldCharType="end"/>
    </w:r>
    <w:r w:rsidR="00E317C5" w:rsidRPr="000B0D56">
      <w:rPr>
        <w:rStyle w:val="Numeropagina"/>
        <w:rFonts w:ascii="Garamond" w:hAnsi="Garamond"/>
        <w:sz w:val="20"/>
        <w:szCs w:val="20"/>
      </w:rPr>
      <w:t>/</w:t>
    </w:r>
    <w:r w:rsidRPr="000B0D56">
      <w:rPr>
        <w:rStyle w:val="Numeropagina"/>
        <w:rFonts w:ascii="Garamond" w:hAnsi="Garamond"/>
        <w:sz w:val="20"/>
        <w:szCs w:val="20"/>
      </w:rPr>
      <w:fldChar w:fldCharType="begin"/>
    </w:r>
    <w:r w:rsidR="00E317C5" w:rsidRPr="000B0D56">
      <w:rPr>
        <w:rStyle w:val="Numeropagina"/>
        <w:rFonts w:ascii="Garamond" w:hAnsi="Garamond"/>
        <w:sz w:val="20"/>
        <w:szCs w:val="20"/>
      </w:rPr>
      <w:instrText xml:space="preserve"> NUMPAGES </w:instrText>
    </w:r>
    <w:r w:rsidRPr="000B0D56">
      <w:rPr>
        <w:rStyle w:val="Numeropagina"/>
        <w:rFonts w:ascii="Garamond" w:hAnsi="Garamond"/>
        <w:sz w:val="20"/>
        <w:szCs w:val="20"/>
      </w:rPr>
      <w:fldChar w:fldCharType="separate"/>
    </w:r>
    <w:r w:rsidR="005E1010">
      <w:rPr>
        <w:rStyle w:val="Numeropagina"/>
        <w:rFonts w:ascii="Garamond" w:hAnsi="Garamond"/>
        <w:noProof/>
        <w:sz w:val="20"/>
        <w:szCs w:val="20"/>
      </w:rPr>
      <w:t>19</w:t>
    </w:r>
    <w:r w:rsidRPr="000B0D56">
      <w:rPr>
        <w:rStyle w:val="Numeropagina"/>
        <w:rFonts w:ascii="Garamond" w:hAnsi="Garamond"/>
        <w:sz w:val="20"/>
        <w:szCs w:val="20"/>
      </w:rPr>
      <w:fldChar w:fldCharType="end"/>
    </w:r>
  </w:p>
  <w:p w:rsidR="00E317C5" w:rsidRDefault="00E317C5" w:rsidP="000B0D5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36D" w:rsidRDefault="0015736D" w:rsidP="00280ACE">
      <w:pPr>
        <w:spacing w:after="0" w:line="240" w:lineRule="auto"/>
      </w:pPr>
      <w:r>
        <w:separator/>
      </w:r>
    </w:p>
  </w:footnote>
  <w:footnote w:type="continuationSeparator" w:id="0">
    <w:p w:rsidR="0015736D" w:rsidRDefault="0015736D" w:rsidP="00280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C5" w:rsidRDefault="00E317C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C5" w:rsidRDefault="00E317C5">
    <w:pPr>
      <w:pStyle w:val="Intestazione"/>
    </w:pPr>
  </w:p>
  <w:p w:rsidR="00E317C5" w:rsidRDefault="00E317C5">
    <w:pPr>
      <w:pStyle w:val="Intestazione"/>
    </w:pPr>
  </w:p>
  <w:p w:rsidR="00E317C5" w:rsidRDefault="00E317C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C5" w:rsidRDefault="00E317C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C09"/>
    <w:multiLevelType w:val="hybridMultilevel"/>
    <w:tmpl w:val="AA529778"/>
    <w:lvl w:ilvl="0" w:tplc="04100017">
      <w:start w:val="1"/>
      <w:numFmt w:val="lowerLetter"/>
      <w:lvlText w:val="%1)"/>
      <w:lvlJc w:val="left"/>
      <w:pPr>
        <w:ind w:left="720" w:hanging="360"/>
      </w:pPr>
    </w:lvl>
    <w:lvl w:ilvl="1" w:tplc="476C85CC">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667EBE"/>
    <w:multiLevelType w:val="multilevel"/>
    <w:tmpl w:val="498265F2"/>
    <w:lvl w:ilvl="0">
      <w:start w:val="1"/>
      <w:numFmt w:val="bullet"/>
      <w:lvlText w:val="·"/>
      <w:lvlJc w:val="left"/>
      <w:pPr>
        <w:tabs>
          <w:tab w:val="left" w:pos="360"/>
        </w:tabs>
      </w:pPr>
      <w:rPr>
        <w:rFonts w:ascii="Symbol" w:eastAsia="Symbol" w:hAnsi="Symbo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25151"/>
    <w:multiLevelType w:val="hybridMultilevel"/>
    <w:tmpl w:val="A98CD5B4"/>
    <w:lvl w:ilvl="0" w:tplc="04100001">
      <w:start w:val="1"/>
      <w:numFmt w:val="bullet"/>
      <w:lvlText w:val=""/>
      <w:lvlJc w:val="left"/>
      <w:pPr>
        <w:ind w:left="1803" w:hanging="360"/>
      </w:pPr>
      <w:rPr>
        <w:rFonts w:ascii="Symbol" w:hAnsi="Symbol" w:hint="default"/>
      </w:rPr>
    </w:lvl>
    <w:lvl w:ilvl="1" w:tplc="04100003" w:tentative="1">
      <w:start w:val="1"/>
      <w:numFmt w:val="bullet"/>
      <w:lvlText w:val="o"/>
      <w:lvlJc w:val="left"/>
      <w:pPr>
        <w:ind w:left="2523" w:hanging="360"/>
      </w:pPr>
      <w:rPr>
        <w:rFonts w:ascii="Courier New" w:hAnsi="Courier New" w:cs="Courier New" w:hint="default"/>
      </w:rPr>
    </w:lvl>
    <w:lvl w:ilvl="2" w:tplc="04100005" w:tentative="1">
      <w:start w:val="1"/>
      <w:numFmt w:val="bullet"/>
      <w:lvlText w:val=""/>
      <w:lvlJc w:val="left"/>
      <w:pPr>
        <w:ind w:left="3243" w:hanging="360"/>
      </w:pPr>
      <w:rPr>
        <w:rFonts w:ascii="Wingdings" w:hAnsi="Wingdings" w:hint="default"/>
      </w:rPr>
    </w:lvl>
    <w:lvl w:ilvl="3" w:tplc="04100001" w:tentative="1">
      <w:start w:val="1"/>
      <w:numFmt w:val="bullet"/>
      <w:lvlText w:val=""/>
      <w:lvlJc w:val="left"/>
      <w:pPr>
        <w:ind w:left="3963" w:hanging="360"/>
      </w:pPr>
      <w:rPr>
        <w:rFonts w:ascii="Symbol" w:hAnsi="Symbol" w:hint="default"/>
      </w:rPr>
    </w:lvl>
    <w:lvl w:ilvl="4" w:tplc="04100003" w:tentative="1">
      <w:start w:val="1"/>
      <w:numFmt w:val="bullet"/>
      <w:lvlText w:val="o"/>
      <w:lvlJc w:val="left"/>
      <w:pPr>
        <w:ind w:left="4683" w:hanging="360"/>
      </w:pPr>
      <w:rPr>
        <w:rFonts w:ascii="Courier New" w:hAnsi="Courier New" w:cs="Courier New" w:hint="default"/>
      </w:rPr>
    </w:lvl>
    <w:lvl w:ilvl="5" w:tplc="04100005" w:tentative="1">
      <w:start w:val="1"/>
      <w:numFmt w:val="bullet"/>
      <w:lvlText w:val=""/>
      <w:lvlJc w:val="left"/>
      <w:pPr>
        <w:ind w:left="5403" w:hanging="360"/>
      </w:pPr>
      <w:rPr>
        <w:rFonts w:ascii="Wingdings" w:hAnsi="Wingdings" w:hint="default"/>
      </w:rPr>
    </w:lvl>
    <w:lvl w:ilvl="6" w:tplc="04100001" w:tentative="1">
      <w:start w:val="1"/>
      <w:numFmt w:val="bullet"/>
      <w:lvlText w:val=""/>
      <w:lvlJc w:val="left"/>
      <w:pPr>
        <w:ind w:left="6123" w:hanging="360"/>
      </w:pPr>
      <w:rPr>
        <w:rFonts w:ascii="Symbol" w:hAnsi="Symbol" w:hint="default"/>
      </w:rPr>
    </w:lvl>
    <w:lvl w:ilvl="7" w:tplc="04100003" w:tentative="1">
      <w:start w:val="1"/>
      <w:numFmt w:val="bullet"/>
      <w:lvlText w:val="o"/>
      <w:lvlJc w:val="left"/>
      <w:pPr>
        <w:ind w:left="6843" w:hanging="360"/>
      </w:pPr>
      <w:rPr>
        <w:rFonts w:ascii="Courier New" w:hAnsi="Courier New" w:cs="Courier New" w:hint="default"/>
      </w:rPr>
    </w:lvl>
    <w:lvl w:ilvl="8" w:tplc="04100005" w:tentative="1">
      <w:start w:val="1"/>
      <w:numFmt w:val="bullet"/>
      <w:lvlText w:val=""/>
      <w:lvlJc w:val="left"/>
      <w:pPr>
        <w:ind w:left="7563" w:hanging="360"/>
      </w:pPr>
      <w:rPr>
        <w:rFonts w:ascii="Wingdings" w:hAnsi="Wingdings" w:hint="default"/>
      </w:rPr>
    </w:lvl>
  </w:abstractNum>
  <w:abstractNum w:abstractNumId="3">
    <w:nsid w:val="0E452F3E"/>
    <w:multiLevelType w:val="hybridMultilevel"/>
    <w:tmpl w:val="4A4E07EA"/>
    <w:lvl w:ilvl="0" w:tplc="D4BE3DB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950AA"/>
    <w:multiLevelType w:val="hybridMultilevel"/>
    <w:tmpl w:val="A8B80D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6">
    <w:nsid w:val="2012136E"/>
    <w:multiLevelType w:val="hybridMultilevel"/>
    <w:tmpl w:val="3372F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F22486"/>
    <w:multiLevelType w:val="hybridMultilevel"/>
    <w:tmpl w:val="B5A28166"/>
    <w:styleLink w:val="Puntielenco"/>
    <w:lvl w:ilvl="0" w:tplc="9C76E916">
      <w:start w:val="1"/>
      <w:numFmt w:val="bullet"/>
      <w:lvlText w:val="-"/>
      <w:lvlJc w:val="left"/>
      <w:pPr>
        <w:ind w:left="174" w:hanging="174"/>
      </w:pPr>
      <w:rPr>
        <w:rFonts w:ascii="Garamond" w:eastAsia="Times New Roman" w:hAnsi="Garamond"/>
        <w:b w:val="0"/>
        <w:i w:val="0"/>
        <w:caps w:val="0"/>
        <w:smallCaps w:val="0"/>
        <w:strike w:val="0"/>
        <w:dstrike w:val="0"/>
        <w:color w:val="000000"/>
        <w:spacing w:val="0"/>
        <w:w w:val="100"/>
        <w:kern w:val="0"/>
        <w:position w:val="0"/>
        <w:u w:val="none"/>
        <w:effect w:val="none"/>
        <w:vertAlign w:val="baseline"/>
      </w:rPr>
    </w:lvl>
    <w:lvl w:ilvl="1" w:tplc="7A928E40">
      <w:start w:val="1"/>
      <w:numFmt w:val="bullet"/>
      <w:lvlText w:val="-"/>
      <w:lvlJc w:val="left"/>
      <w:pPr>
        <w:ind w:left="774" w:hanging="174"/>
      </w:pPr>
      <w:rPr>
        <w:rFonts w:ascii="Garamond" w:eastAsia="Times New Roman" w:hAnsi="Garamond"/>
        <w:b w:val="0"/>
        <w:i w:val="0"/>
        <w:caps w:val="0"/>
        <w:smallCaps w:val="0"/>
        <w:strike w:val="0"/>
        <w:dstrike w:val="0"/>
        <w:color w:val="000000"/>
        <w:spacing w:val="0"/>
        <w:w w:val="100"/>
        <w:kern w:val="0"/>
        <w:position w:val="0"/>
        <w:u w:val="none"/>
        <w:effect w:val="none"/>
        <w:vertAlign w:val="baseline"/>
      </w:rPr>
    </w:lvl>
    <w:lvl w:ilvl="2" w:tplc="CE36A886">
      <w:start w:val="1"/>
      <w:numFmt w:val="bullet"/>
      <w:lvlText w:val="-"/>
      <w:lvlJc w:val="left"/>
      <w:pPr>
        <w:ind w:left="1374" w:hanging="174"/>
      </w:pPr>
      <w:rPr>
        <w:rFonts w:ascii="Garamond" w:eastAsia="Times New Roman" w:hAnsi="Garamond"/>
        <w:b w:val="0"/>
        <w:i w:val="0"/>
        <w:caps w:val="0"/>
        <w:smallCaps w:val="0"/>
        <w:strike w:val="0"/>
        <w:dstrike w:val="0"/>
        <w:color w:val="000000"/>
        <w:spacing w:val="0"/>
        <w:w w:val="100"/>
        <w:kern w:val="0"/>
        <w:position w:val="0"/>
        <w:u w:val="none"/>
        <w:effect w:val="none"/>
        <w:vertAlign w:val="baseline"/>
      </w:rPr>
    </w:lvl>
    <w:lvl w:ilvl="3" w:tplc="A61E6640">
      <w:start w:val="1"/>
      <w:numFmt w:val="bullet"/>
      <w:lvlText w:val="-"/>
      <w:lvlJc w:val="left"/>
      <w:pPr>
        <w:ind w:left="1974" w:hanging="174"/>
      </w:pPr>
      <w:rPr>
        <w:rFonts w:ascii="Garamond" w:eastAsia="Times New Roman" w:hAnsi="Garamond"/>
        <w:b w:val="0"/>
        <w:i w:val="0"/>
        <w:caps w:val="0"/>
        <w:smallCaps w:val="0"/>
        <w:strike w:val="0"/>
        <w:dstrike w:val="0"/>
        <w:color w:val="000000"/>
        <w:spacing w:val="0"/>
        <w:w w:val="100"/>
        <w:kern w:val="0"/>
        <w:position w:val="0"/>
        <w:u w:val="none"/>
        <w:effect w:val="none"/>
        <w:vertAlign w:val="baseline"/>
      </w:rPr>
    </w:lvl>
    <w:lvl w:ilvl="4" w:tplc="068EB316">
      <w:start w:val="1"/>
      <w:numFmt w:val="bullet"/>
      <w:lvlText w:val="-"/>
      <w:lvlJc w:val="left"/>
      <w:pPr>
        <w:ind w:left="2574" w:hanging="174"/>
      </w:pPr>
      <w:rPr>
        <w:rFonts w:ascii="Garamond" w:eastAsia="Times New Roman" w:hAnsi="Garamond"/>
        <w:b w:val="0"/>
        <w:i w:val="0"/>
        <w:caps w:val="0"/>
        <w:smallCaps w:val="0"/>
        <w:strike w:val="0"/>
        <w:dstrike w:val="0"/>
        <w:color w:val="000000"/>
        <w:spacing w:val="0"/>
        <w:w w:val="100"/>
        <w:kern w:val="0"/>
        <w:position w:val="0"/>
        <w:u w:val="none"/>
        <w:effect w:val="none"/>
        <w:vertAlign w:val="baseline"/>
      </w:rPr>
    </w:lvl>
    <w:lvl w:ilvl="5" w:tplc="C7CA0E34">
      <w:start w:val="1"/>
      <w:numFmt w:val="bullet"/>
      <w:lvlText w:val="-"/>
      <w:lvlJc w:val="left"/>
      <w:pPr>
        <w:ind w:left="3174" w:hanging="174"/>
      </w:pPr>
      <w:rPr>
        <w:rFonts w:ascii="Garamond" w:eastAsia="Times New Roman" w:hAnsi="Garamond"/>
        <w:b w:val="0"/>
        <w:i w:val="0"/>
        <w:caps w:val="0"/>
        <w:smallCaps w:val="0"/>
        <w:strike w:val="0"/>
        <w:dstrike w:val="0"/>
        <w:color w:val="000000"/>
        <w:spacing w:val="0"/>
        <w:w w:val="100"/>
        <w:kern w:val="0"/>
        <w:position w:val="0"/>
        <w:u w:val="none"/>
        <w:effect w:val="none"/>
        <w:vertAlign w:val="baseline"/>
      </w:rPr>
    </w:lvl>
    <w:lvl w:ilvl="6" w:tplc="5858B4CE">
      <w:start w:val="1"/>
      <w:numFmt w:val="bullet"/>
      <w:lvlText w:val="-"/>
      <w:lvlJc w:val="left"/>
      <w:pPr>
        <w:ind w:left="3774" w:hanging="174"/>
      </w:pPr>
      <w:rPr>
        <w:rFonts w:ascii="Garamond" w:eastAsia="Times New Roman" w:hAnsi="Garamond"/>
        <w:b w:val="0"/>
        <w:i w:val="0"/>
        <w:caps w:val="0"/>
        <w:smallCaps w:val="0"/>
        <w:strike w:val="0"/>
        <w:dstrike w:val="0"/>
        <w:color w:val="000000"/>
        <w:spacing w:val="0"/>
        <w:w w:val="100"/>
        <w:kern w:val="0"/>
        <w:position w:val="0"/>
        <w:u w:val="none"/>
        <w:effect w:val="none"/>
        <w:vertAlign w:val="baseline"/>
      </w:rPr>
    </w:lvl>
    <w:lvl w:ilvl="7" w:tplc="E9004BA2">
      <w:start w:val="1"/>
      <w:numFmt w:val="bullet"/>
      <w:lvlText w:val="-"/>
      <w:lvlJc w:val="left"/>
      <w:pPr>
        <w:ind w:left="4374" w:hanging="174"/>
      </w:pPr>
      <w:rPr>
        <w:rFonts w:ascii="Garamond" w:eastAsia="Times New Roman" w:hAnsi="Garamond"/>
        <w:b w:val="0"/>
        <w:i w:val="0"/>
        <w:caps w:val="0"/>
        <w:smallCaps w:val="0"/>
        <w:strike w:val="0"/>
        <w:dstrike w:val="0"/>
        <w:color w:val="000000"/>
        <w:spacing w:val="0"/>
        <w:w w:val="100"/>
        <w:kern w:val="0"/>
        <w:position w:val="0"/>
        <w:u w:val="none"/>
        <w:effect w:val="none"/>
        <w:vertAlign w:val="baseline"/>
      </w:rPr>
    </w:lvl>
    <w:lvl w:ilvl="8" w:tplc="01580B34">
      <w:start w:val="1"/>
      <w:numFmt w:val="bullet"/>
      <w:lvlText w:val="-"/>
      <w:lvlJc w:val="left"/>
      <w:pPr>
        <w:ind w:left="4974" w:hanging="174"/>
      </w:pPr>
      <w:rPr>
        <w:rFonts w:ascii="Garamond" w:eastAsia="Times New Roman" w:hAnsi="Garamond"/>
        <w:b w:val="0"/>
        <w:i w:val="0"/>
        <w:caps w:val="0"/>
        <w:smallCaps w:val="0"/>
        <w:strike w:val="0"/>
        <w:dstrike w:val="0"/>
        <w:color w:val="000000"/>
        <w:spacing w:val="0"/>
        <w:w w:val="100"/>
        <w:kern w:val="0"/>
        <w:position w:val="0"/>
        <w:u w:val="none"/>
        <w:effect w:val="none"/>
        <w:vertAlign w:val="baseline"/>
      </w:rPr>
    </w:lvl>
  </w:abstractNum>
  <w:abstractNum w:abstractNumId="8">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350943"/>
    <w:multiLevelType w:val="hybridMultilevel"/>
    <w:tmpl w:val="82D6BDF4"/>
    <w:lvl w:ilvl="0" w:tplc="836AEF58">
      <w:start w:val="1"/>
      <w:numFmt w:val="bullet"/>
      <w:pStyle w:val="OResumeSidebarBullet"/>
      <w:lvlText w:val=""/>
      <w:lvlJc w:val="left"/>
      <w:pPr>
        <w:tabs>
          <w:tab w:val="num" w:pos="180"/>
        </w:tabs>
        <w:ind w:left="180" w:hanging="18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E651DB9"/>
    <w:multiLevelType w:val="hybridMultilevel"/>
    <w:tmpl w:val="CFBE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7A5006"/>
    <w:multiLevelType w:val="hybridMultilevel"/>
    <w:tmpl w:val="7A3241A8"/>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BA66C1"/>
    <w:multiLevelType w:val="hybridMultilevel"/>
    <w:tmpl w:val="3D00BA0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4">
    <w:nsid w:val="3D3A2B77"/>
    <w:multiLevelType w:val="hybridMultilevel"/>
    <w:tmpl w:val="71A8A652"/>
    <w:lvl w:ilvl="0" w:tplc="13341232">
      <w:start w:val="1"/>
      <w:numFmt w:val="lowerLetter"/>
      <w:lvlText w:val="%1)"/>
      <w:lvlJc w:val="left"/>
      <w:pPr>
        <w:ind w:left="720" w:hanging="360"/>
      </w:pPr>
      <w:rPr>
        <w:color w:val="auto"/>
      </w:rPr>
    </w:lvl>
    <w:lvl w:ilvl="1" w:tplc="476C85CC">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1C44278"/>
    <w:multiLevelType w:val="hybridMultilevel"/>
    <w:tmpl w:val="70CEF5DE"/>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76E59"/>
    <w:multiLevelType w:val="hybridMultilevel"/>
    <w:tmpl w:val="B5A28166"/>
    <w:numStyleLink w:val="Puntielenco"/>
  </w:abstractNum>
  <w:abstractNum w:abstractNumId="17">
    <w:nsid w:val="5E4829D3"/>
    <w:multiLevelType w:val="hybridMultilevel"/>
    <w:tmpl w:val="F4B2F3DC"/>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E21499"/>
    <w:multiLevelType w:val="hybridMultilevel"/>
    <w:tmpl w:val="3D00BA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66E7687C"/>
    <w:multiLevelType w:val="hybridMultilevel"/>
    <w:tmpl w:val="48D20C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D7B47C4"/>
    <w:multiLevelType w:val="hybridMultilevel"/>
    <w:tmpl w:val="0ADAC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5A20BF"/>
    <w:multiLevelType w:val="hybridMultilevel"/>
    <w:tmpl w:val="CEECDDFA"/>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47F7A42"/>
    <w:multiLevelType w:val="hybridMultilevel"/>
    <w:tmpl w:val="08F648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B7934FC"/>
    <w:multiLevelType w:val="hybridMultilevel"/>
    <w:tmpl w:val="8B4ED75E"/>
    <w:lvl w:ilvl="0" w:tplc="13341232">
      <w:start w:val="1"/>
      <w:numFmt w:val="lowerLetter"/>
      <w:lvlText w:val="%1)"/>
      <w:lvlJc w:val="left"/>
      <w:pPr>
        <w:ind w:left="720" w:hanging="360"/>
      </w:pPr>
      <w:rPr>
        <w:color w:val="auto"/>
      </w:rPr>
    </w:lvl>
    <w:lvl w:ilvl="1" w:tplc="476C85CC">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D240FA9"/>
    <w:multiLevelType w:val="hybridMultilevel"/>
    <w:tmpl w:val="0F98AD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7DA86F0C"/>
    <w:multiLevelType w:val="hybridMultilevel"/>
    <w:tmpl w:val="F21A9204"/>
    <w:lvl w:ilvl="0" w:tplc="268C1102">
      <w:start w:val="1"/>
      <w:numFmt w:val="bullet"/>
      <w:pStyle w:val="OResumeArticle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FB13F2"/>
    <w:multiLevelType w:val="hybridMultilevel"/>
    <w:tmpl w:val="DE5026A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21"/>
  </w:num>
  <w:num w:numId="5">
    <w:abstractNumId w:val="17"/>
  </w:num>
  <w:num w:numId="6">
    <w:abstractNumId w:val="25"/>
  </w:num>
  <w:num w:numId="7">
    <w:abstractNumId w:val="9"/>
  </w:num>
  <w:num w:numId="8">
    <w:abstractNumId w:val="10"/>
  </w:num>
  <w:num w:numId="9">
    <w:abstractNumId w:val="20"/>
  </w:num>
  <w:num w:numId="10">
    <w:abstractNumId w:val="1"/>
  </w:num>
  <w:num w:numId="11">
    <w:abstractNumId w:val="3"/>
  </w:num>
  <w:num w:numId="12">
    <w:abstractNumId w:val="19"/>
  </w:num>
  <w:num w:numId="13">
    <w:abstractNumId w:val="0"/>
  </w:num>
  <w:num w:numId="14">
    <w:abstractNumId w:val="23"/>
  </w:num>
  <w:num w:numId="15">
    <w:abstractNumId w:val="14"/>
  </w:num>
  <w:num w:numId="16">
    <w:abstractNumId w:val="4"/>
  </w:num>
  <w:num w:numId="17">
    <w:abstractNumId w:val="22"/>
  </w:num>
  <w:num w:numId="18">
    <w:abstractNumId w:val="6"/>
  </w:num>
  <w:num w:numId="19">
    <w:abstractNumId w:val="2"/>
  </w:num>
  <w:num w:numId="20">
    <w:abstractNumId w:val="15"/>
  </w:num>
  <w:num w:numId="21">
    <w:abstractNumId w:val="11"/>
  </w:num>
  <w:num w:numId="22">
    <w:abstractNumId w:val="2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7"/>
  </w:num>
  <w:num w:numId="27">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3793"/>
  </w:hdrShapeDefaults>
  <w:footnotePr>
    <w:footnote w:id="-1"/>
    <w:footnote w:id="0"/>
  </w:footnotePr>
  <w:endnotePr>
    <w:endnote w:id="-1"/>
    <w:endnote w:id="0"/>
  </w:endnotePr>
  <w:compat/>
  <w:rsids>
    <w:rsidRoot w:val="00280ACE"/>
    <w:rsid w:val="00001015"/>
    <w:rsid w:val="0001044F"/>
    <w:rsid w:val="000117A8"/>
    <w:rsid w:val="0001486A"/>
    <w:rsid w:val="00016D2A"/>
    <w:rsid w:val="000231DA"/>
    <w:rsid w:val="00026AB7"/>
    <w:rsid w:val="00045BCE"/>
    <w:rsid w:val="00051F5B"/>
    <w:rsid w:val="0005380C"/>
    <w:rsid w:val="000573F0"/>
    <w:rsid w:val="00062FBD"/>
    <w:rsid w:val="00063251"/>
    <w:rsid w:val="00067AAB"/>
    <w:rsid w:val="00082C0F"/>
    <w:rsid w:val="000926E7"/>
    <w:rsid w:val="000954E5"/>
    <w:rsid w:val="000A1B74"/>
    <w:rsid w:val="000A4D8A"/>
    <w:rsid w:val="000B0D56"/>
    <w:rsid w:val="000B26DF"/>
    <w:rsid w:val="000B2AB4"/>
    <w:rsid w:val="000B2B77"/>
    <w:rsid w:val="000B38D5"/>
    <w:rsid w:val="000B6CBF"/>
    <w:rsid w:val="000B7991"/>
    <w:rsid w:val="000C1F89"/>
    <w:rsid w:val="000C300B"/>
    <w:rsid w:val="000E16A7"/>
    <w:rsid w:val="000E38B0"/>
    <w:rsid w:val="000E639B"/>
    <w:rsid w:val="000F050F"/>
    <w:rsid w:val="000F1CF1"/>
    <w:rsid w:val="00101156"/>
    <w:rsid w:val="00102E4C"/>
    <w:rsid w:val="00105091"/>
    <w:rsid w:val="00111B1E"/>
    <w:rsid w:val="00111FA4"/>
    <w:rsid w:val="0011722B"/>
    <w:rsid w:val="00122065"/>
    <w:rsid w:val="00126583"/>
    <w:rsid w:val="00134091"/>
    <w:rsid w:val="00135EB7"/>
    <w:rsid w:val="00141395"/>
    <w:rsid w:val="001437EF"/>
    <w:rsid w:val="00143C43"/>
    <w:rsid w:val="00155D7C"/>
    <w:rsid w:val="0015736D"/>
    <w:rsid w:val="00160035"/>
    <w:rsid w:val="00160A72"/>
    <w:rsid w:val="001616E3"/>
    <w:rsid w:val="001627D7"/>
    <w:rsid w:val="00162A4F"/>
    <w:rsid w:val="00162E9C"/>
    <w:rsid w:val="00165CE4"/>
    <w:rsid w:val="00183EA0"/>
    <w:rsid w:val="00193BDD"/>
    <w:rsid w:val="001B3B93"/>
    <w:rsid w:val="001B7230"/>
    <w:rsid w:val="001C0127"/>
    <w:rsid w:val="001D0FE0"/>
    <w:rsid w:val="001D1E38"/>
    <w:rsid w:val="001D21B2"/>
    <w:rsid w:val="001D3E58"/>
    <w:rsid w:val="001E3A31"/>
    <w:rsid w:val="001E41A5"/>
    <w:rsid w:val="002118FF"/>
    <w:rsid w:val="00231FD2"/>
    <w:rsid w:val="00243054"/>
    <w:rsid w:val="00255969"/>
    <w:rsid w:val="00257237"/>
    <w:rsid w:val="00264824"/>
    <w:rsid w:val="00265C84"/>
    <w:rsid w:val="00273DA3"/>
    <w:rsid w:val="00275859"/>
    <w:rsid w:val="002770D5"/>
    <w:rsid w:val="00280ACE"/>
    <w:rsid w:val="00284437"/>
    <w:rsid w:val="002A042A"/>
    <w:rsid w:val="002B739F"/>
    <w:rsid w:val="002B76D2"/>
    <w:rsid w:val="002C6AF5"/>
    <w:rsid w:val="002C7459"/>
    <w:rsid w:val="002E001B"/>
    <w:rsid w:val="002E331B"/>
    <w:rsid w:val="00301A4F"/>
    <w:rsid w:val="00337FE3"/>
    <w:rsid w:val="00341701"/>
    <w:rsid w:val="00341E91"/>
    <w:rsid w:val="003457A6"/>
    <w:rsid w:val="003464B7"/>
    <w:rsid w:val="00347C65"/>
    <w:rsid w:val="00363E3F"/>
    <w:rsid w:val="00365C91"/>
    <w:rsid w:val="00373FC6"/>
    <w:rsid w:val="00385BEA"/>
    <w:rsid w:val="00387881"/>
    <w:rsid w:val="00393BCF"/>
    <w:rsid w:val="00394B41"/>
    <w:rsid w:val="003B443A"/>
    <w:rsid w:val="003B49E4"/>
    <w:rsid w:val="003C00BD"/>
    <w:rsid w:val="003D0EC1"/>
    <w:rsid w:val="003D468E"/>
    <w:rsid w:val="003D4793"/>
    <w:rsid w:val="003E29FD"/>
    <w:rsid w:val="003E3D5A"/>
    <w:rsid w:val="003E4423"/>
    <w:rsid w:val="003E4BCC"/>
    <w:rsid w:val="003F2691"/>
    <w:rsid w:val="003F6546"/>
    <w:rsid w:val="003F65A4"/>
    <w:rsid w:val="00406704"/>
    <w:rsid w:val="00410755"/>
    <w:rsid w:val="00410C59"/>
    <w:rsid w:val="00412305"/>
    <w:rsid w:val="00412E0F"/>
    <w:rsid w:val="00421897"/>
    <w:rsid w:val="00430649"/>
    <w:rsid w:val="00434762"/>
    <w:rsid w:val="00437007"/>
    <w:rsid w:val="004631FD"/>
    <w:rsid w:val="00467B00"/>
    <w:rsid w:val="00473CA9"/>
    <w:rsid w:val="0047683B"/>
    <w:rsid w:val="00484640"/>
    <w:rsid w:val="00487D87"/>
    <w:rsid w:val="004914C9"/>
    <w:rsid w:val="004A4312"/>
    <w:rsid w:val="004A74B0"/>
    <w:rsid w:val="004B060E"/>
    <w:rsid w:val="004B427D"/>
    <w:rsid w:val="004B72C4"/>
    <w:rsid w:val="004C358C"/>
    <w:rsid w:val="004C7367"/>
    <w:rsid w:val="004D59C7"/>
    <w:rsid w:val="004E01AD"/>
    <w:rsid w:val="004E63E0"/>
    <w:rsid w:val="004F0751"/>
    <w:rsid w:val="004F6968"/>
    <w:rsid w:val="00514216"/>
    <w:rsid w:val="005207FD"/>
    <w:rsid w:val="005213F5"/>
    <w:rsid w:val="00522AD2"/>
    <w:rsid w:val="00532574"/>
    <w:rsid w:val="00532952"/>
    <w:rsid w:val="0053487A"/>
    <w:rsid w:val="00540B84"/>
    <w:rsid w:val="0056712E"/>
    <w:rsid w:val="00573C2D"/>
    <w:rsid w:val="00592EC6"/>
    <w:rsid w:val="005959E8"/>
    <w:rsid w:val="005A3DC1"/>
    <w:rsid w:val="005A4DAB"/>
    <w:rsid w:val="005C469E"/>
    <w:rsid w:val="005D198F"/>
    <w:rsid w:val="005D47C9"/>
    <w:rsid w:val="005E08F0"/>
    <w:rsid w:val="005E1010"/>
    <w:rsid w:val="005F0A8C"/>
    <w:rsid w:val="005F4A62"/>
    <w:rsid w:val="006004D4"/>
    <w:rsid w:val="006102BF"/>
    <w:rsid w:val="00613C26"/>
    <w:rsid w:val="00633BDF"/>
    <w:rsid w:val="00636710"/>
    <w:rsid w:val="0064168B"/>
    <w:rsid w:val="00642F2B"/>
    <w:rsid w:val="006432D2"/>
    <w:rsid w:val="00645A15"/>
    <w:rsid w:val="0064621D"/>
    <w:rsid w:val="00650A38"/>
    <w:rsid w:val="00655A7C"/>
    <w:rsid w:val="006611F4"/>
    <w:rsid w:val="00676371"/>
    <w:rsid w:val="0068112B"/>
    <w:rsid w:val="006A0183"/>
    <w:rsid w:val="006C1758"/>
    <w:rsid w:val="006C1EC9"/>
    <w:rsid w:val="006C5769"/>
    <w:rsid w:val="006E17F1"/>
    <w:rsid w:val="006E2CB0"/>
    <w:rsid w:val="006E5FD9"/>
    <w:rsid w:val="006F208D"/>
    <w:rsid w:val="006F5DD5"/>
    <w:rsid w:val="0071020A"/>
    <w:rsid w:val="0071481A"/>
    <w:rsid w:val="00725BDF"/>
    <w:rsid w:val="00740B15"/>
    <w:rsid w:val="007420C7"/>
    <w:rsid w:val="00750C72"/>
    <w:rsid w:val="00753573"/>
    <w:rsid w:val="00756B40"/>
    <w:rsid w:val="007619D5"/>
    <w:rsid w:val="007623FD"/>
    <w:rsid w:val="007638B4"/>
    <w:rsid w:val="00767337"/>
    <w:rsid w:val="00790020"/>
    <w:rsid w:val="007B5794"/>
    <w:rsid w:val="007C0CCF"/>
    <w:rsid w:val="007F4777"/>
    <w:rsid w:val="00801C0F"/>
    <w:rsid w:val="008063A4"/>
    <w:rsid w:val="00815565"/>
    <w:rsid w:val="0082139D"/>
    <w:rsid w:val="00832360"/>
    <w:rsid w:val="00834575"/>
    <w:rsid w:val="00836121"/>
    <w:rsid w:val="00850578"/>
    <w:rsid w:val="0086168F"/>
    <w:rsid w:val="00864107"/>
    <w:rsid w:val="00865AB0"/>
    <w:rsid w:val="00872E76"/>
    <w:rsid w:val="008762E8"/>
    <w:rsid w:val="008808DB"/>
    <w:rsid w:val="00880B52"/>
    <w:rsid w:val="00887654"/>
    <w:rsid w:val="008A11AA"/>
    <w:rsid w:val="008A4072"/>
    <w:rsid w:val="008A6067"/>
    <w:rsid w:val="008B44DB"/>
    <w:rsid w:val="008D0325"/>
    <w:rsid w:val="008D2CB4"/>
    <w:rsid w:val="008E5378"/>
    <w:rsid w:val="008F22F9"/>
    <w:rsid w:val="00906C6D"/>
    <w:rsid w:val="0092482B"/>
    <w:rsid w:val="009402A3"/>
    <w:rsid w:val="00945B3B"/>
    <w:rsid w:val="00951B49"/>
    <w:rsid w:val="009537D3"/>
    <w:rsid w:val="00960ECB"/>
    <w:rsid w:val="00963885"/>
    <w:rsid w:val="00972C5D"/>
    <w:rsid w:val="009777B2"/>
    <w:rsid w:val="00977F06"/>
    <w:rsid w:val="00980EFB"/>
    <w:rsid w:val="00990465"/>
    <w:rsid w:val="00991DE6"/>
    <w:rsid w:val="00994310"/>
    <w:rsid w:val="00996588"/>
    <w:rsid w:val="009A1EC7"/>
    <w:rsid w:val="009A5269"/>
    <w:rsid w:val="009A6C12"/>
    <w:rsid w:val="009C662C"/>
    <w:rsid w:val="009D067D"/>
    <w:rsid w:val="009D39A8"/>
    <w:rsid w:val="009E1D3A"/>
    <w:rsid w:val="009F214D"/>
    <w:rsid w:val="00A00971"/>
    <w:rsid w:val="00A215DB"/>
    <w:rsid w:val="00A224B0"/>
    <w:rsid w:val="00A2454B"/>
    <w:rsid w:val="00A4370B"/>
    <w:rsid w:val="00A454F1"/>
    <w:rsid w:val="00A63144"/>
    <w:rsid w:val="00A77B45"/>
    <w:rsid w:val="00A91399"/>
    <w:rsid w:val="00A940B3"/>
    <w:rsid w:val="00AA20BD"/>
    <w:rsid w:val="00AC437C"/>
    <w:rsid w:val="00AC4D39"/>
    <w:rsid w:val="00AE790B"/>
    <w:rsid w:val="00AF1059"/>
    <w:rsid w:val="00AF471B"/>
    <w:rsid w:val="00B071FC"/>
    <w:rsid w:val="00B201CC"/>
    <w:rsid w:val="00B372B6"/>
    <w:rsid w:val="00B4033A"/>
    <w:rsid w:val="00B45BA4"/>
    <w:rsid w:val="00B54FEB"/>
    <w:rsid w:val="00B76526"/>
    <w:rsid w:val="00B823E1"/>
    <w:rsid w:val="00B84ABB"/>
    <w:rsid w:val="00B86DC6"/>
    <w:rsid w:val="00B9573D"/>
    <w:rsid w:val="00B97C86"/>
    <w:rsid w:val="00BA2DA6"/>
    <w:rsid w:val="00BA535A"/>
    <w:rsid w:val="00BC5A2D"/>
    <w:rsid w:val="00BD283E"/>
    <w:rsid w:val="00C10118"/>
    <w:rsid w:val="00C1014E"/>
    <w:rsid w:val="00C10AE9"/>
    <w:rsid w:val="00C24412"/>
    <w:rsid w:val="00C25FB9"/>
    <w:rsid w:val="00C4412C"/>
    <w:rsid w:val="00C464F8"/>
    <w:rsid w:val="00C56EF4"/>
    <w:rsid w:val="00C573F9"/>
    <w:rsid w:val="00C71F1B"/>
    <w:rsid w:val="00C76A12"/>
    <w:rsid w:val="00C82E75"/>
    <w:rsid w:val="00C83719"/>
    <w:rsid w:val="00C84C57"/>
    <w:rsid w:val="00C86052"/>
    <w:rsid w:val="00C9057C"/>
    <w:rsid w:val="00C9059E"/>
    <w:rsid w:val="00CA1FA3"/>
    <w:rsid w:val="00CA234D"/>
    <w:rsid w:val="00CA54DD"/>
    <w:rsid w:val="00CA6253"/>
    <w:rsid w:val="00CB1EB1"/>
    <w:rsid w:val="00CC21E0"/>
    <w:rsid w:val="00CC22F4"/>
    <w:rsid w:val="00CC351A"/>
    <w:rsid w:val="00CC43E7"/>
    <w:rsid w:val="00CD6131"/>
    <w:rsid w:val="00CE7F0F"/>
    <w:rsid w:val="00D03F1E"/>
    <w:rsid w:val="00D2536A"/>
    <w:rsid w:val="00D3485A"/>
    <w:rsid w:val="00D40753"/>
    <w:rsid w:val="00D4461F"/>
    <w:rsid w:val="00D45637"/>
    <w:rsid w:val="00D46F36"/>
    <w:rsid w:val="00D52866"/>
    <w:rsid w:val="00D55F33"/>
    <w:rsid w:val="00D821AF"/>
    <w:rsid w:val="00D831C6"/>
    <w:rsid w:val="00DA6B39"/>
    <w:rsid w:val="00DA70E2"/>
    <w:rsid w:val="00DB1EDF"/>
    <w:rsid w:val="00DB30DF"/>
    <w:rsid w:val="00DC396A"/>
    <w:rsid w:val="00DC407F"/>
    <w:rsid w:val="00DE0044"/>
    <w:rsid w:val="00DE13DB"/>
    <w:rsid w:val="00DF799A"/>
    <w:rsid w:val="00E14ACB"/>
    <w:rsid w:val="00E16CED"/>
    <w:rsid w:val="00E20F35"/>
    <w:rsid w:val="00E25BD9"/>
    <w:rsid w:val="00E26264"/>
    <w:rsid w:val="00E317C5"/>
    <w:rsid w:val="00E32B52"/>
    <w:rsid w:val="00E43216"/>
    <w:rsid w:val="00E44764"/>
    <w:rsid w:val="00E45124"/>
    <w:rsid w:val="00E47674"/>
    <w:rsid w:val="00E7183F"/>
    <w:rsid w:val="00E74A28"/>
    <w:rsid w:val="00E75D1C"/>
    <w:rsid w:val="00E77A90"/>
    <w:rsid w:val="00E846BF"/>
    <w:rsid w:val="00E91D64"/>
    <w:rsid w:val="00E930B5"/>
    <w:rsid w:val="00E9470D"/>
    <w:rsid w:val="00EA453D"/>
    <w:rsid w:val="00EA45E3"/>
    <w:rsid w:val="00EB0E3A"/>
    <w:rsid w:val="00EB6A4D"/>
    <w:rsid w:val="00EB7DF8"/>
    <w:rsid w:val="00EC469A"/>
    <w:rsid w:val="00EC4817"/>
    <w:rsid w:val="00ED4C11"/>
    <w:rsid w:val="00ED58BA"/>
    <w:rsid w:val="00EE2276"/>
    <w:rsid w:val="00EF07FE"/>
    <w:rsid w:val="00EF46D5"/>
    <w:rsid w:val="00F22A15"/>
    <w:rsid w:val="00F4097F"/>
    <w:rsid w:val="00F51D8A"/>
    <w:rsid w:val="00F55685"/>
    <w:rsid w:val="00F65A61"/>
    <w:rsid w:val="00F7604D"/>
    <w:rsid w:val="00F957E4"/>
    <w:rsid w:val="00FA6B2D"/>
    <w:rsid w:val="00FB2C9D"/>
    <w:rsid w:val="00FB30F9"/>
    <w:rsid w:val="00FB58A4"/>
    <w:rsid w:val="00FB5E67"/>
    <w:rsid w:val="00FE11E4"/>
    <w:rsid w:val="00FE19C8"/>
    <w:rsid w:val="00FE4B57"/>
    <w:rsid w:val="00FE5814"/>
    <w:rsid w:val="00FE63DC"/>
    <w:rsid w:val="00FF3ECB"/>
    <w:rsid w:val="00FF5536"/>
    <w:rsid w:val="00FF7F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94"/>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27D7"/>
    <w:pPr>
      <w:spacing w:after="200" w:line="276" w:lineRule="auto"/>
    </w:pPr>
    <w:rPr>
      <w:lang w:eastAsia="en-US"/>
    </w:rPr>
  </w:style>
  <w:style w:type="paragraph" w:styleId="Titolo1">
    <w:name w:val="heading 1"/>
    <w:basedOn w:val="Normale"/>
    <w:next w:val="Normale"/>
    <w:link w:val="Titolo1Carattere"/>
    <w:uiPriority w:val="99"/>
    <w:qFormat/>
    <w:locked/>
    <w:rsid w:val="00DB30DF"/>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locked/>
    <w:rsid w:val="00F22A15"/>
    <w:pPr>
      <w:keepNext/>
      <w:spacing w:after="0" w:line="320" w:lineRule="exact"/>
      <w:ind w:left="3540" w:firstLine="708"/>
      <w:outlineLvl w:val="1"/>
    </w:pPr>
    <w:rPr>
      <w:b/>
      <w:sz w:val="24"/>
      <w:szCs w:val="20"/>
      <w:lang w:eastAsia="it-IT"/>
    </w:rPr>
  </w:style>
  <w:style w:type="paragraph" w:styleId="Titolo3">
    <w:name w:val="heading 3"/>
    <w:basedOn w:val="Normale"/>
    <w:next w:val="Normale"/>
    <w:link w:val="Titolo3Carattere"/>
    <w:uiPriority w:val="99"/>
    <w:qFormat/>
    <w:locked/>
    <w:rsid w:val="00DB30DF"/>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locked/>
    <w:rsid w:val="00DB30DF"/>
    <w:pPr>
      <w:keepNext/>
      <w:spacing w:before="240" w:after="60"/>
      <w:outlineLvl w:val="3"/>
    </w:pPr>
    <w:rPr>
      <w:rFonts w:ascii="Times New Roman" w:hAnsi="Times New Roman"/>
      <w:b/>
      <w:bCs/>
      <w:sz w:val="28"/>
      <w:szCs w:val="28"/>
    </w:rPr>
  </w:style>
  <w:style w:type="paragraph" w:styleId="Titolo9">
    <w:name w:val="heading 9"/>
    <w:basedOn w:val="Normale"/>
    <w:next w:val="Normale"/>
    <w:link w:val="Titolo9Carattere"/>
    <w:uiPriority w:val="99"/>
    <w:qFormat/>
    <w:locked/>
    <w:rsid w:val="00DB30DF"/>
    <w:pPr>
      <w:spacing w:before="240" w:after="60"/>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63251"/>
    <w:rPr>
      <w:rFonts w:ascii="Cambria" w:hAnsi="Cambria" w:cs="Times New Roman"/>
      <w:b/>
      <w:bCs/>
      <w:kern w:val="32"/>
      <w:sz w:val="32"/>
      <w:szCs w:val="32"/>
      <w:lang w:eastAsia="en-US"/>
    </w:rPr>
  </w:style>
  <w:style w:type="character" w:customStyle="1" w:styleId="Heading2Char">
    <w:name w:val="Heading 2 Char"/>
    <w:basedOn w:val="Carpredefinitoparagrafo"/>
    <w:uiPriority w:val="99"/>
    <w:semiHidden/>
    <w:locked/>
    <w:rsid w:val="00CA54DD"/>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063251"/>
    <w:rPr>
      <w:rFonts w:ascii="Cambria" w:hAnsi="Cambria" w:cs="Times New Roman"/>
      <w:b/>
      <w:bCs/>
      <w:sz w:val="26"/>
      <w:szCs w:val="26"/>
      <w:lang w:eastAsia="en-US"/>
    </w:rPr>
  </w:style>
  <w:style w:type="character" w:customStyle="1" w:styleId="Titolo4Carattere">
    <w:name w:val="Titolo 4 Carattere"/>
    <w:basedOn w:val="Carpredefinitoparagrafo"/>
    <w:link w:val="Titolo4"/>
    <w:uiPriority w:val="99"/>
    <w:semiHidden/>
    <w:locked/>
    <w:rsid w:val="00063251"/>
    <w:rPr>
      <w:rFonts w:ascii="Calibri" w:hAnsi="Calibri" w:cs="Times New Roman"/>
      <w:b/>
      <w:bCs/>
      <w:sz w:val="28"/>
      <w:szCs w:val="28"/>
      <w:lang w:eastAsia="en-US"/>
    </w:rPr>
  </w:style>
  <w:style w:type="character" w:customStyle="1" w:styleId="Titolo9Carattere">
    <w:name w:val="Titolo 9 Carattere"/>
    <w:basedOn w:val="Carpredefinitoparagrafo"/>
    <w:link w:val="Titolo9"/>
    <w:uiPriority w:val="99"/>
    <w:semiHidden/>
    <w:locked/>
    <w:rsid w:val="00063251"/>
    <w:rPr>
      <w:rFonts w:ascii="Cambria" w:hAnsi="Cambria" w:cs="Times New Roman"/>
      <w:lang w:eastAsia="en-US"/>
    </w:rPr>
  </w:style>
  <w:style w:type="paragraph" w:styleId="Intestazione">
    <w:name w:val="header"/>
    <w:basedOn w:val="Normale"/>
    <w:link w:val="IntestazioneCarattere"/>
    <w:uiPriority w:val="99"/>
    <w:rsid w:val="00280A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280ACE"/>
    <w:rPr>
      <w:rFonts w:cs="Times New Roman"/>
    </w:rPr>
  </w:style>
  <w:style w:type="paragraph" w:styleId="Pidipagina">
    <w:name w:val="footer"/>
    <w:basedOn w:val="Normale"/>
    <w:link w:val="PidipaginaCarattere"/>
    <w:uiPriority w:val="99"/>
    <w:rsid w:val="00280A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280ACE"/>
    <w:rPr>
      <w:rFonts w:cs="Times New Roman"/>
    </w:rPr>
  </w:style>
  <w:style w:type="paragraph" w:styleId="Testofumetto">
    <w:name w:val="Balloon Text"/>
    <w:basedOn w:val="Normale"/>
    <w:link w:val="TestofumettoCarattere"/>
    <w:uiPriority w:val="99"/>
    <w:semiHidden/>
    <w:rsid w:val="00280A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80ACE"/>
    <w:rPr>
      <w:rFonts w:ascii="Tahoma" w:hAnsi="Tahoma" w:cs="Tahoma"/>
      <w:sz w:val="16"/>
      <w:szCs w:val="16"/>
    </w:rPr>
  </w:style>
  <w:style w:type="table" w:styleId="Grigliatabella">
    <w:name w:val="Table Grid"/>
    <w:basedOn w:val="Tabellanormale"/>
    <w:uiPriority w:val="59"/>
    <w:rsid w:val="00280A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d">
    <w:name w:val="Data.d"/>
    <w:basedOn w:val="Normale"/>
    <w:next w:val="Normale"/>
    <w:uiPriority w:val="99"/>
    <w:rsid w:val="008A11AA"/>
    <w:pPr>
      <w:spacing w:before="260" w:after="520" w:line="260" w:lineRule="exact"/>
    </w:pPr>
    <w:rPr>
      <w:rFonts w:ascii="Times New Roman" w:eastAsia="Times New Roman" w:hAnsi="Times New Roman"/>
      <w:szCs w:val="20"/>
      <w:lang w:val="en-GB" w:eastAsia="it-IT"/>
    </w:rPr>
  </w:style>
  <w:style w:type="paragraph" w:customStyle="1" w:styleId="Normale1">
    <w:name w:val="Normale1"/>
    <w:uiPriority w:val="99"/>
    <w:rsid w:val="008A11AA"/>
    <w:pPr>
      <w:spacing w:after="200" w:line="276" w:lineRule="auto"/>
    </w:pPr>
    <w:rPr>
      <w:rFonts w:eastAsia="Times New Roman" w:cs="Calibri"/>
      <w:color w:val="000000"/>
      <w:szCs w:val="20"/>
    </w:rPr>
  </w:style>
  <w:style w:type="paragraph" w:styleId="Paragrafoelenco">
    <w:name w:val="List Paragraph"/>
    <w:basedOn w:val="Normale"/>
    <w:uiPriority w:val="99"/>
    <w:qFormat/>
    <w:rsid w:val="008A11AA"/>
    <w:pPr>
      <w:spacing w:after="0" w:line="260" w:lineRule="atLeast"/>
      <w:ind w:left="720"/>
      <w:contextualSpacing/>
    </w:pPr>
    <w:rPr>
      <w:rFonts w:ascii="Times New Roman" w:eastAsia="Times New Roman" w:hAnsi="Times New Roman"/>
      <w:szCs w:val="20"/>
    </w:rPr>
  </w:style>
  <w:style w:type="paragraph" w:styleId="Rientrocorpodeltesto">
    <w:name w:val="Body Text Indent"/>
    <w:basedOn w:val="Normale"/>
    <w:link w:val="RientrocorpodeltestoCarattere"/>
    <w:uiPriority w:val="99"/>
    <w:semiHidden/>
    <w:rsid w:val="00160035"/>
    <w:pPr>
      <w:spacing w:after="0" w:line="240" w:lineRule="auto"/>
      <w:ind w:left="284"/>
      <w:jc w:val="both"/>
    </w:pPr>
    <w:rPr>
      <w:rFonts w:ascii="Garamond" w:hAnsi="Garamond"/>
      <w:sz w:val="24"/>
      <w:szCs w:val="20"/>
      <w:lang w:eastAsia="it-IT"/>
    </w:rPr>
  </w:style>
  <w:style w:type="character" w:customStyle="1" w:styleId="RientrocorpodeltestoCarattere">
    <w:name w:val="Rientro corpo del testo Carattere"/>
    <w:basedOn w:val="Carpredefinitoparagrafo"/>
    <w:link w:val="Rientrocorpodeltesto"/>
    <w:uiPriority w:val="99"/>
    <w:semiHidden/>
    <w:locked/>
    <w:rsid w:val="000F1CF1"/>
    <w:rPr>
      <w:rFonts w:cs="Times New Roman"/>
      <w:lang w:eastAsia="en-US"/>
    </w:rPr>
  </w:style>
  <w:style w:type="paragraph" w:customStyle="1" w:styleId="Testots">
    <w:name w:val="Testo.ts"/>
    <w:basedOn w:val="Normale"/>
    <w:uiPriority w:val="99"/>
    <w:rsid w:val="00160035"/>
    <w:pPr>
      <w:spacing w:after="130" w:line="260" w:lineRule="exact"/>
      <w:jc w:val="both"/>
    </w:pPr>
    <w:rPr>
      <w:rFonts w:ascii="Times New Roman" w:hAnsi="Times New Roman"/>
      <w:szCs w:val="20"/>
      <w:lang w:val="en-GB" w:eastAsia="it-IT"/>
    </w:rPr>
  </w:style>
  <w:style w:type="character" w:customStyle="1" w:styleId="Titolo2Carattere">
    <w:name w:val="Titolo 2 Carattere"/>
    <w:link w:val="Titolo2"/>
    <w:uiPriority w:val="99"/>
    <w:locked/>
    <w:rsid w:val="00F22A15"/>
    <w:rPr>
      <w:b/>
      <w:sz w:val="24"/>
      <w:lang w:val="it-IT" w:eastAsia="it-IT"/>
    </w:rPr>
  </w:style>
  <w:style w:type="paragraph" w:customStyle="1" w:styleId="StileGaramondGiustificatoInterlineaesatta16pt">
    <w:name w:val="Stile Garamond Giustificato Interlinea esatta 16 pt"/>
    <w:basedOn w:val="Normale"/>
    <w:uiPriority w:val="99"/>
    <w:rsid w:val="00AE790B"/>
    <w:pPr>
      <w:spacing w:after="0" w:line="280" w:lineRule="exact"/>
      <w:jc w:val="both"/>
    </w:pPr>
    <w:rPr>
      <w:rFonts w:ascii="Garamond" w:hAnsi="Garamond"/>
      <w:sz w:val="24"/>
      <w:szCs w:val="20"/>
      <w:lang w:eastAsia="it-IT"/>
    </w:rPr>
  </w:style>
  <w:style w:type="paragraph" w:customStyle="1" w:styleId="times">
    <w:name w:val="times"/>
    <w:basedOn w:val="Normale"/>
    <w:uiPriority w:val="99"/>
    <w:rsid w:val="005213F5"/>
    <w:pPr>
      <w:tabs>
        <w:tab w:val="center" w:pos="3713"/>
        <w:tab w:val="right" w:pos="7300"/>
      </w:tabs>
      <w:spacing w:after="0" w:line="560" w:lineRule="atLeast"/>
      <w:jc w:val="both"/>
    </w:pPr>
    <w:rPr>
      <w:rFonts w:ascii="Times" w:eastAsia="Times New Roman" w:hAnsi="Times"/>
      <w:color w:val="00000A"/>
      <w:sz w:val="24"/>
      <w:szCs w:val="20"/>
      <w:lang w:eastAsia="it-IT"/>
    </w:rPr>
  </w:style>
  <w:style w:type="character" w:styleId="Numeropagina">
    <w:name w:val="page number"/>
    <w:basedOn w:val="Carpredefinitoparagrafo"/>
    <w:uiPriority w:val="99"/>
    <w:rsid w:val="000B0D56"/>
    <w:rPr>
      <w:rFonts w:cs="Times New Roman"/>
    </w:rPr>
  </w:style>
  <w:style w:type="paragraph" w:styleId="Corpodeltesto">
    <w:name w:val="Body Text"/>
    <w:basedOn w:val="Normale"/>
    <w:link w:val="CorpodeltestoCarattere"/>
    <w:uiPriority w:val="99"/>
    <w:rsid w:val="00DB30DF"/>
    <w:pPr>
      <w:spacing w:after="120"/>
    </w:pPr>
  </w:style>
  <w:style w:type="character" w:customStyle="1" w:styleId="CorpodeltestoCarattere">
    <w:name w:val="Corpo del testo Carattere"/>
    <w:basedOn w:val="Carpredefinitoparagrafo"/>
    <w:link w:val="Corpodeltesto"/>
    <w:uiPriority w:val="99"/>
    <w:locked/>
    <w:rsid w:val="00063251"/>
    <w:rPr>
      <w:rFonts w:cs="Times New Roman"/>
      <w:lang w:eastAsia="en-US"/>
    </w:rPr>
  </w:style>
  <w:style w:type="paragraph" w:styleId="Rientrocorpodeltesto2">
    <w:name w:val="Body Text Indent 2"/>
    <w:basedOn w:val="Normale"/>
    <w:link w:val="Rientrocorpodeltesto2Carattere"/>
    <w:uiPriority w:val="99"/>
    <w:rsid w:val="00DB30D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063251"/>
    <w:rPr>
      <w:rFonts w:cs="Times New Roman"/>
      <w:lang w:eastAsia="en-US"/>
    </w:rPr>
  </w:style>
  <w:style w:type="paragraph" w:styleId="Corpodeltesto3">
    <w:name w:val="Body Text 3"/>
    <w:basedOn w:val="Normale"/>
    <w:link w:val="Corpodeltesto3Carattere"/>
    <w:uiPriority w:val="99"/>
    <w:rsid w:val="00DB30DF"/>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063251"/>
    <w:rPr>
      <w:rFonts w:cs="Times New Roman"/>
      <w:sz w:val="16"/>
      <w:szCs w:val="16"/>
      <w:lang w:eastAsia="en-US"/>
    </w:rPr>
  </w:style>
  <w:style w:type="paragraph" w:styleId="Testodelblocco">
    <w:name w:val="Block Text"/>
    <w:basedOn w:val="Normale"/>
    <w:uiPriority w:val="99"/>
    <w:rsid w:val="00DB30DF"/>
    <w:pPr>
      <w:spacing w:after="0" w:line="240" w:lineRule="auto"/>
      <w:ind w:left="1416" w:right="820" w:hanging="1416"/>
      <w:jc w:val="both"/>
    </w:pPr>
    <w:rPr>
      <w:rFonts w:ascii="Times New Roman" w:hAnsi="Times New Roman"/>
      <w:sz w:val="24"/>
      <w:szCs w:val="20"/>
      <w:lang w:eastAsia="it-IT"/>
    </w:rPr>
  </w:style>
  <w:style w:type="paragraph" w:customStyle="1" w:styleId="Titolo3T3">
    <w:name w:val="Titolo3.T3"/>
    <w:basedOn w:val="Normale"/>
    <w:next w:val="Normale"/>
    <w:uiPriority w:val="99"/>
    <w:rsid w:val="00E77A90"/>
    <w:pPr>
      <w:keepNext/>
      <w:widowControl w:val="0"/>
      <w:spacing w:before="260" w:after="80" w:line="260" w:lineRule="exact"/>
      <w:ind w:hanging="561"/>
    </w:pPr>
    <w:rPr>
      <w:rFonts w:ascii="Times" w:hAnsi="Times"/>
      <w:b/>
      <w:i/>
      <w:sz w:val="24"/>
      <w:szCs w:val="20"/>
      <w:lang w:eastAsia="it-IT"/>
    </w:rPr>
  </w:style>
  <w:style w:type="paragraph" w:customStyle="1" w:styleId="Bulletbl">
    <w:name w:val="Bullet.bl"/>
    <w:basedOn w:val="Normale"/>
    <w:link w:val="BulletblCarattere"/>
    <w:uiPriority w:val="99"/>
    <w:rsid w:val="00E77A90"/>
    <w:pPr>
      <w:spacing w:after="130" w:line="260" w:lineRule="exact"/>
      <w:ind w:left="357" w:hanging="357"/>
      <w:jc w:val="both"/>
    </w:pPr>
    <w:rPr>
      <w:szCs w:val="20"/>
      <w:lang w:val="en-GB" w:eastAsia="it-IT"/>
    </w:rPr>
  </w:style>
  <w:style w:type="character" w:customStyle="1" w:styleId="BulletblCarattere">
    <w:name w:val="Bullet.bl Carattere"/>
    <w:link w:val="Bulletbl"/>
    <w:uiPriority w:val="99"/>
    <w:locked/>
    <w:rsid w:val="00E77A90"/>
    <w:rPr>
      <w:sz w:val="22"/>
      <w:lang w:val="en-GB" w:eastAsia="it-IT"/>
    </w:rPr>
  </w:style>
  <w:style w:type="paragraph" w:customStyle="1" w:styleId="Paragrafoelenco1">
    <w:name w:val="Paragrafo elenco1"/>
    <w:basedOn w:val="Normale"/>
    <w:uiPriority w:val="99"/>
    <w:rsid w:val="00E77A90"/>
    <w:pPr>
      <w:ind w:left="720"/>
      <w:contextualSpacing/>
    </w:pPr>
    <w:rPr>
      <w:rFonts w:eastAsia="Times New Roman"/>
    </w:rPr>
  </w:style>
  <w:style w:type="character" w:customStyle="1" w:styleId="CarattereCarattere2">
    <w:name w:val="Carattere Carattere2"/>
    <w:uiPriority w:val="99"/>
    <w:semiHidden/>
    <w:rsid w:val="00E77A90"/>
    <w:rPr>
      <w:sz w:val="24"/>
      <w:lang w:val="it-IT" w:eastAsia="it-IT"/>
    </w:rPr>
  </w:style>
  <w:style w:type="character" w:customStyle="1" w:styleId="CarattereCarattere1">
    <w:name w:val="Carattere Carattere1"/>
    <w:uiPriority w:val="99"/>
    <w:rsid w:val="00E77A90"/>
    <w:rPr>
      <w:rFonts w:ascii="Calibri" w:hAnsi="Calibri"/>
      <w:sz w:val="22"/>
      <w:lang w:val="it-IT" w:eastAsia="en-US"/>
    </w:rPr>
  </w:style>
  <w:style w:type="paragraph" w:customStyle="1" w:styleId="Default">
    <w:name w:val="Default"/>
    <w:rsid w:val="00F55685"/>
    <w:pPr>
      <w:autoSpaceDE w:val="0"/>
      <w:autoSpaceDN w:val="0"/>
      <w:adjustRightInd w:val="0"/>
    </w:pPr>
    <w:rPr>
      <w:rFonts w:ascii="Times New Roman" w:hAnsi="Times New Roman"/>
      <w:color w:val="000000"/>
      <w:sz w:val="24"/>
      <w:szCs w:val="24"/>
      <w:lang w:eastAsia="en-US"/>
    </w:rPr>
  </w:style>
  <w:style w:type="paragraph" w:styleId="Testonotaapidipagina">
    <w:name w:val="footnote text"/>
    <w:basedOn w:val="Normale"/>
    <w:link w:val="TestonotaapidipaginaCarattere"/>
    <w:uiPriority w:val="94"/>
    <w:semiHidden/>
    <w:unhideWhenUsed/>
    <w:rsid w:val="00F5568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4"/>
    <w:semiHidden/>
    <w:rsid w:val="00F55685"/>
    <w:rPr>
      <w:sz w:val="20"/>
      <w:szCs w:val="20"/>
      <w:lang w:eastAsia="en-US"/>
    </w:rPr>
  </w:style>
  <w:style w:type="character" w:styleId="Rimandonotaapidipagina">
    <w:name w:val="footnote reference"/>
    <w:uiPriority w:val="99"/>
    <w:semiHidden/>
    <w:unhideWhenUsed/>
    <w:rsid w:val="00F55685"/>
    <w:rPr>
      <w:vertAlign w:val="superscript"/>
    </w:rPr>
  </w:style>
  <w:style w:type="paragraph" w:customStyle="1" w:styleId="provvr0">
    <w:name w:val="provv_r0"/>
    <w:basedOn w:val="Normale"/>
    <w:rsid w:val="00F55685"/>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O-BodyText">
    <w:name w:val="O-Body Text ()"/>
    <w:aliases w:val="1Body,s1"/>
    <w:basedOn w:val="Normale"/>
    <w:qFormat/>
    <w:rsid w:val="00A215DB"/>
    <w:pPr>
      <w:spacing w:after="240" w:line="240" w:lineRule="auto"/>
    </w:pPr>
    <w:rPr>
      <w:rFonts w:ascii="Times New Roman" w:eastAsia="Times New Roman" w:hAnsi="Times New Roman"/>
      <w:sz w:val="24"/>
      <w:szCs w:val="24"/>
      <w:lang w:val="en-US"/>
    </w:rPr>
  </w:style>
  <w:style w:type="paragraph" w:customStyle="1" w:styleId="O-BodyTextDS">
    <w:name w:val="O-Body Text (DS)"/>
    <w:aliases w:val="2Body,s28"/>
    <w:basedOn w:val="Normale"/>
    <w:uiPriority w:val="4"/>
    <w:qFormat/>
    <w:rsid w:val="00A215DB"/>
    <w:pPr>
      <w:spacing w:after="0" w:line="480" w:lineRule="auto"/>
    </w:pPr>
    <w:rPr>
      <w:rFonts w:ascii="Times New Roman" w:eastAsia="Times New Roman" w:hAnsi="Times New Roman"/>
      <w:sz w:val="24"/>
      <w:szCs w:val="24"/>
      <w:lang w:val="en-US"/>
    </w:rPr>
  </w:style>
  <w:style w:type="paragraph" w:customStyle="1" w:styleId="O-BodyTextJ">
    <w:name w:val="O-Body Text (J)"/>
    <w:aliases w:val="3Body,s13"/>
    <w:basedOn w:val="Normale"/>
    <w:uiPriority w:val="7"/>
    <w:qFormat/>
    <w:rsid w:val="00A215DB"/>
    <w:pPr>
      <w:spacing w:after="240" w:line="240" w:lineRule="auto"/>
      <w:jc w:val="both"/>
    </w:pPr>
    <w:rPr>
      <w:rFonts w:ascii="Times New Roman" w:eastAsia="Times New Roman" w:hAnsi="Times New Roman"/>
      <w:sz w:val="24"/>
      <w:szCs w:val="24"/>
      <w:lang w:val="en-US"/>
    </w:rPr>
  </w:style>
  <w:style w:type="paragraph" w:customStyle="1" w:styleId="O-BodyText5">
    <w:name w:val="O-Body Text .5&quot;"/>
    <w:aliases w:val="1Half,s2"/>
    <w:uiPriority w:val="1"/>
    <w:qFormat/>
    <w:rsid w:val="00A215DB"/>
    <w:pPr>
      <w:spacing w:after="240"/>
      <w:ind w:firstLine="720"/>
    </w:pPr>
    <w:rPr>
      <w:rFonts w:ascii="Times New Roman" w:eastAsia="Times New Roman" w:hAnsi="Times New Roman"/>
      <w:sz w:val="24"/>
      <w:szCs w:val="24"/>
      <w:lang w:val="en-US" w:eastAsia="en-US"/>
    </w:rPr>
  </w:style>
  <w:style w:type="paragraph" w:customStyle="1" w:styleId="O-BodyText5DS">
    <w:name w:val="O-Body Text .5” (DS)"/>
    <w:aliases w:val="2Half,s29"/>
    <w:basedOn w:val="Normale"/>
    <w:uiPriority w:val="5"/>
    <w:qFormat/>
    <w:rsid w:val="00A215DB"/>
    <w:pPr>
      <w:spacing w:after="0" w:line="480" w:lineRule="auto"/>
      <w:ind w:firstLine="720"/>
    </w:pPr>
    <w:rPr>
      <w:rFonts w:ascii="Times New Roman" w:eastAsia="Times New Roman" w:hAnsi="Times New Roman"/>
      <w:sz w:val="24"/>
      <w:szCs w:val="24"/>
      <w:lang w:val="en-US"/>
    </w:rPr>
  </w:style>
  <w:style w:type="paragraph" w:customStyle="1" w:styleId="O-BodyText5J">
    <w:name w:val="O-Body Text .5” (J)"/>
    <w:aliases w:val="3Half,s14"/>
    <w:basedOn w:val="Normale"/>
    <w:uiPriority w:val="7"/>
    <w:qFormat/>
    <w:rsid w:val="00A215DB"/>
    <w:pPr>
      <w:spacing w:after="240" w:line="240" w:lineRule="auto"/>
      <w:ind w:firstLine="720"/>
      <w:jc w:val="both"/>
    </w:pPr>
    <w:rPr>
      <w:rFonts w:ascii="Times New Roman" w:eastAsia="Times New Roman" w:hAnsi="Times New Roman"/>
      <w:sz w:val="24"/>
      <w:szCs w:val="24"/>
      <w:lang w:val="en-US"/>
    </w:rPr>
  </w:style>
  <w:style w:type="paragraph" w:customStyle="1" w:styleId="O-BodyText1">
    <w:name w:val="O-Body Text 1&quot;"/>
    <w:aliases w:val="1Full,s3"/>
    <w:basedOn w:val="Normale"/>
    <w:uiPriority w:val="2"/>
    <w:qFormat/>
    <w:rsid w:val="00A215DB"/>
    <w:pPr>
      <w:spacing w:after="240" w:line="240" w:lineRule="auto"/>
      <w:ind w:firstLine="1440"/>
    </w:pPr>
    <w:rPr>
      <w:rFonts w:ascii="Times New Roman" w:eastAsia="Times New Roman" w:hAnsi="Times New Roman"/>
      <w:sz w:val="24"/>
      <w:szCs w:val="24"/>
      <w:lang w:val="en-US"/>
    </w:rPr>
  </w:style>
  <w:style w:type="paragraph" w:customStyle="1" w:styleId="O-BodyText1DS">
    <w:name w:val="O-Body Text 1” (DS)"/>
    <w:aliases w:val="2Full,s30"/>
    <w:basedOn w:val="Normale"/>
    <w:uiPriority w:val="6"/>
    <w:qFormat/>
    <w:rsid w:val="00A215DB"/>
    <w:pPr>
      <w:spacing w:after="0" w:line="480" w:lineRule="auto"/>
      <w:ind w:firstLine="1440"/>
    </w:pPr>
    <w:rPr>
      <w:rFonts w:ascii="Times New Roman" w:eastAsia="Times New Roman" w:hAnsi="Times New Roman"/>
      <w:sz w:val="24"/>
      <w:szCs w:val="24"/>
      <w:lang w:val="en-US"/>
    </w:rPr>
  </w:style>
  <w:style w:type="paragraph" w:customStyle="1" w:styleId="O-BodyText1J">
    <w:name w:val="O-Body Text 1” (J)"/>
    <w:aliases w:val="3Full,s15"/>
    <w:basedOn w:val="Normale"/>
    <w:uiPriority w:val="7"/>
    <w:qFormat/>
    <w:rsid w:val="00A215DB"/>
    <w:pPr>
      <w:spacing w:after="240" w:line="240" w:lineRule="auto"/>
      <w:ind w:firstLine="1440"/>
      <w:jc w:val="both"/>
    </w:pPr>
    <w:rPr>
      <w:rFonts w:ascii="Times New Roman" w:eastAsia="Times New Roman" w:hAnsi="Times New Roman"/>
      <w:sz w:val="24"/>
      <w:szCs w:val="24"/>
      <w:lang w:val="en-US"/>
    </w:rPr>
  </w:style>
  <w:style w:type="paragraph" w:customStyle="1" w:styleId="O-Bullet">
    <w:name w:val="O-Bullet ()"/>
    <w:aliases w:val="1Bullet,s4"/>
    <w:uiPriority w:val="32"/>
    <w:qFormat/>
    <w:rsid w:val="00A215DB"/>
    <w:pPr>
      <w:numPr>
        <w:numId w:val="1"/>
      </w:numPr>
      <w:spacing w:after="240"/>
    </w:pPr>
    <w:rPr>
      <w:rFonts w:ascii="Times New Roman" w:eastAsia="Times New Roman" w:hAnsi="Times New Roman"/>
      <w:sz w:val="24"/>
      <w:szCs w:val="24"/>
      <w:lang w:val="en-US" w:eastAsia="en-US"/>
    </w:rPr>
  </w:style>
  <w:style w:type="paragraph" w:customStyle="1" w:styleId="O-Bullet5">
    <w:name w:val="O-Bullet .5&quot;"/>
    <w:aliases w:val="2Bullet,s26"/>
    <w:uiPriority w:val="32"/>
    <w:rsid w:val="00A215DB"/>
    <w:pPr>
      <w:numPr>
        <w:numId w:val="2"/>
      </w:numPr>
      <w:spacing w:after="240"/>
    </w:pPr>
    <w:rPr>
      <w:rFonts w:ascii="Times New Roman" w:eastAsia="Times New Roman" w:hAnsi="Times New Roman"/>
      <w:sz w:val="24"/>
      <w:szCs w:val="24"/>
      <w:lang w:val="en-US" w:eastAsia="en-US"/>
    </w:rPr>
  </w:style>
  <w:style w:type="paragraph" w:customStyle="1" w:styleId="O-Bullet1">
    <w:name w:val="O-Bullet 1&quot;"/>
    <w:aliases w:val="3Bullet,s27"/>
    <w:uiPriority w:val="32"/>
    <w:rsid w:val="00A215DB"/>
    <w:pPr>
      <w:numPr>
        <w:numId w:val="3"/>
      </w:numPr>
      <w:spacing w:after="240"/>
    </w:pPr>
    <w:rPr>
      <w:rFonts w:ascii="Times New Roman" w:eastAsia="Times New Roman" w:hAnsi="Times New Roman"/>
      <w:sz w:val="24"/>
      <w:szCs w:val="24"/>
      <w:lang w:val="en-US" w:eastAsia="en-US"/>
    </w:rPr>
  </w:style>
  <w:style w:type="paragraph" w:customStyle="1" w:styleId="O-Indent5">
    <w:name w:val="O-Indent .5&quot;"/>
    <w:aliases w:val="Half Indent,s5"/>
    <w:basedOn w:val="Normale"/>
    <w:uiPriority w:val="10"/>
    <w:qFormat/>
    <w:rsid w:val="00A215DB"/>
    <w:pPr>
      <w:spacing w:after="240" w:line="240" w:lineRule="auto"/>
      <w:ind w:left="720"/>
    </w:pPr>
    <w:rPr>
      <w:rFonts w:ascii="Times New Roman" w:eastAsia="Times New Roman" w:hAnsi="Times New Roman"/>
      <w:sz w:val="24"/>
      <w:szCs w:val="24"/>
      <w:lang w:val="en-US"/>
    </w:rPr>
  </w:style>
  <w:style w:type="paragraph" w:customStyle="1" w:styleId="O-Indent1">
    <w:name w:val="O-Indent 1&quot;"/>
    <w:aliases w:val="Full Indent,s6"/>
    <w:basedOn w:val="Normale"/>
    <w:uiPriority w:val="11"/>
    <w:qFormat/>
    <w:rsid w:val="00A215DB"/>
    <w:pPr>
      <w:spacing w:after="240" w:line="240" w:lineRule="auto"/>
      <w:ind w:left="1440"/>
    </w:pPr>
    <w:rPr>
      <w:rFonts w:ascii="Times New Roman" w:eastAsia="Times New Roman" w:hAnsi="Times New Roman"/>
      <w:sz w:val="24"/>
      <w:szCs w:val="24"/>
      <w:lang w:val="en-US"/>
    </w:rPr>
  </w:style>
  <w:style w:type="paragraph" w:customStyle="1" w:styleId="O-Quote">
    <w:name w:val="O-Quote ()"/>
    <w:aliases w:val="1Quote,s7"/>
    <w:basedOn w:val="Normale"/>
    <w:uiPriority w:val="33"/>
    <w:rsid w:val="00A215DB"/>
    <w:pPr>
      <w:spacing w:after="240" w:line="240" w:lineRule="auto"/>
      <w:ind w:left="1440" w:right="1440"/>
    </w:pPr>
    <w:rPr>
      <w:rFonts w:ascii="Times New Roman" w:eastAsia="Times New Roman" w:hAnsi="Times New Roman"/>
      <w:sz w:val="24"/>
      <w:szCs w:val="24"/>
      <w:lang w:val="en-US"/>
    </w:rPr>
  </w:style>
  <w:style w:type="paragraph" w:customStyle="1" w:styleId="O-QuoteDS">
    <w:name w:val="O-Quote (DS)"/>
    <w:aliases w:val="2Quote,s17"/>
    <w:basedOn w:val="Normale"/>
    <w:uiPriority w:val="33"/>
    <w:rsid w:val="00A215DB"/>
    <w:pPr>
      <w:spacing w:after="0" w:line="480" w:lineRule="auto"/>
      <w:ind w:left="1440" w:right="1440"/>
    </w:pPr>
    <w:rPr>
      <w:rFonts w:ascii="Times New Roman" w:eastAsia="Times New Roman" w:hAnsi="Times New Roman"/>
      <w:sz w:val="24"/>
      <w:szCs w:val="24"/>
      <w:lang w:val="en-US"/>
    </w:rPr>
  </w:style>
  <w:style w:type="paragraph" w:customStyle="1" w:styleId="O-QuoteJ">
    <w:name w:val="O-Quote (J)"/>
    <w:aliases w:val="3Quote,s16"/>
    <w:basedOn w:val="Normale"/>
    <w:uiPriority w:val="33"/>
    <w:rsid w:val="00A215DB"/>
    <w:pPr>
      <w:spacing w:after="240" w:line="240" w:lineRule="auto"/>
      <w:ind w:left="1440" w:right="1440"/>
      <w:jc w:val="both"/>
    </w:pPr>
    <w:rPr>
      <w:rFonts w:ascii="Times New Roman" w:eastAsia="Times New Roman" w:hAnsi="Times New Roman"/>
      <w:sz w:val="24"/>
      <w:szCs w:val="24"/>
      <w:lang w:val="en-US"/>
    </w:rPr>
  </w:style>
  <w:style w:type="paragraph" w:customStyle="1" w:styleId="O-SignatureLA">
    <w:name w:val="O-Signature (LA)"/>
    <w:aliases w:val="Sig (LA),s18"/>
    <w:basedOn w:val="Normale"/>
    <w:uiPriority w:val="45"/>
    <w:rsid w:val="00A215DB"/>
    <w:pPr>
      <w:keepLines/>
      <w:tabs>
        <w:tab w:val="right" w:pos="2880"/>
      </w:tabs>
      <w:spacing w:before="720" w:after="240" w:line="240" w:lineRule="auto"/>
      <w:ind w:left="547" w:hanging="547"/>
    </w:pPr>
    <w:rPr>
      <w:rFonts w:ascii="Times New Roman" w:eastAsia="Times New Roman" w:hAnsi="Times New Roman"/>
      <w:sz w:val="24"/>
      <w:szCs w:val="24"/>
      <w:lang w:val="en-US"/>
    </w:rPr>
  </w:style>
  <w:style w:type="paragraph" w:customStyle="1" w:styleId="O-Signature">
    <w:name w:val="O-Signature"/>
    <w:aliases w:val="Sigs,s12"/>
    <w:basedOn w:val="Normale"/>
    <w:next w:val="Normale"/>
    <w:uiPriority w:val="45"/>
    <w:rsid w:val="00A215DB"/>
    <w:pPr>
      <w:keepNext/>
      <w:keepLines/>
      <w:spacing w:after="240" w:line="240" w:lineRule="auto"/>
      <w:ind w:left="4320"/>
    </w:pPr>
    <w:rPr>
      <w:rFonts w:ascii="Times New Roman" w:eastAsia="Times New Roman" w:hAnsi="Times New Roman"/>
      <w:sz w:val="24"/>
      <w:szCs w:val="24"/>
      <w:lang w:val="en-US"/>
    </w:rPr>
  </w:style>
  <w:style w:type="paragraph" w:customStyle="1" w:styleId="O-Title3">
    <w:name w:val="O-Title 3"/>
    <w:aliases w:val="3Title,s22"/>
    <w:next w:val="O-BodyText"/>
    <w:uiPriority w:val="37"/>
    <w:qFormat/>
    <w:rsid w:val="00A215DB"/>
    <w:pPr>
      <w:keepNext/>
      <w:keepLines/>
      <w:spacing w:after="240"/>
      <w:jc w:val="center"/>
    </w:pPr>
    <w:rPr>
      <w:rFonts w:ascii="Times New Roman" w:eastAsia="Times New Roman" w:hAnsi="Times New Roman"/>
      <w:b/>
      <w:bCs/>
      <w:sz w:val="24"/>
      <w:szCs w:val="24"/>
      <w:u w:val="single"/>
      <w:lang w:val="en-US" w:eastAsia="en-US"/>
    </w:rPr>
  </w:style>
  <w:style w:type="paragraph" w:customStyle="1" w:styleId="O-TITLE">
    <w:name w:val="O-TITLE"/>
    <w:aliases w:val="1Title,s10"/>
    <w:basedOn w:val="Normale"/>
    <w:next w:val="O-BodyText"/>
    <w:uiPriority w:val="35"/>
    <w:qFormat/>
    <w:rsid w:val="00A215DB"/>
    <w:pPr>
      <w:keepNext/>
      <w:keepLines/>
      <w:spacing w:after="240" w:line="240" w:lineRule="auto"/>
      <w:jc w:val="center"/>
    </w:pPr>
    <w:rPr>
      <w:rFonts w:ascii="Times New Roman" w:eastAsia="Times New Roman" w:hAnsi="Times New Roman"/>
      <w:b/>
      <w:caps/>
      <w:sz w:val="24"/>
      <w:szCs w:val="24"/>
      <w:lang w:val="en-US"/>
    </w:rPr>
  </w:style>
  <w:style w:type="paragraph" w:customStyle="1" w:styleId="O-Title6">
    <w:name w:val="O-Title 6"/>
    <w:aliases w:val="6Title,s11"/>
    <w:next w:val="O-BodyText"/>
    <w:uiPriority w:val="40"/>
    <w:qFormat/>
    <w:rsid w:val="00A215DB"/>
    <w:pPr>
      <w:keepNext/>
      <w:keepLines/>
      <w:spacing w:after="240"/>
    </w:pPr>
    <w:rPr>
      <w:rFonts w:ascii="Times New Roman" w:eastAsia="Times New Roman" w:hAnsi="Times New Roman"/>
      <w:b/>
      <w:sz w:val="24"/>
      <w:szCs w:val="24"/>
      <w:lang w:val="en-US" w:eastAsia="en-US"/>
    </w:rPr>
  </w:style>
  <w:style w:type="paragraph" w:customStyle="1" w:styleId="O-Title7">
    <w:name w:val="O-Title 7"/>
    <w:aliases w:val="7Title,s19"/>
    <w:next w:val="O-BodyText"/>
    <w:uiPriority w:val="41"/>
    <w:qFormat/>
    <w:rsid w:val="00A215DB"/>
    <w:pPr>
      <w:keepNext/>
      <w:keepLines/>
      <w:spacing w:after="240"/>
    </w:pPr>
    <w:rPr>
      <w:rFonts w:ascii="Times New Roman" w:eastAsia="Times New Roman" w:hAnsi="Times New Roman"/>
      <w:b/>
      <w:bCs/>
      <w:sz w:val="24"/>
      <w:szCs w:val="24"/>
      <w:u w:val="single"/>
      <w:lang w:val="en-US" w:eastAsia="en-US"/>
    </w:rPr>
  </w:style>
  <w:style w:type="paragraph" w:customStyle="1" w:styleId="O-Title5">
    <w:name w:val="O-Title 5"/>
    <w:aliases w:val="5Title,s8"/>
    <w:basedOn w:val="Normale"/>
    <w:next w:val="O-BodyText"/>
    <w:uiPriority w:val="39"/>
    <w:qFormat/>
    <w:rsid w:val="00A215DB"/>
    <w:pPr>
      <w:keepNext/>
      <w:keepLines/>
      <w:spacing w:after="240" w:line="240" w:lineRule="auto"/>
      <w:jc w:val="center"/>
    </w:pPr>
    <w:rPr>
      <w:rFonts w:ascii="Times New Roman" w:eastAsia="Times New Roman" w:hAnsi="Times New Roman"/>
      <w:b/>
      <w:bCs/>
      <w:iCs/>
      <w:caps/>
      <w:sz w:val="24"/>
      <w:szCs w:val="24"/>
      <w:u w:val="single"/>
      <w:lang w:val="en-US"/>
    </w:rPr>
  </w:style>
  <w:style w:type="paragraph" w:customStyle="1" w:styleId="O-Title2">
    <w:name w:val="O-Title 2"/>
    <w:aliases w:val="2Title,s20"/>
    <w:basedOn w:val="Normale"/>
    <w:next w:val="O-BodyText"/>
    <w:uiPriority w:val="36"/>
    <w:qFormat/>
    <w:rsid w:val="00A215DB"/>
    <w:pPr>
      <w:keepNext/>
      <w:keepLines/>
      <w:spacing w:after="240" w:line="240" w:lineRule="auto"/>
      <w:jc w:val="center"/>
    </w:pPr>
    <w:rPr>
      <w:rFonts w:ascii="Times New Roman" w:eastAsia="Times New Roman" w:hAnsi="Times New Roman"/>
      <w:b/>
      <w:bCs/>
      <w:sz w:val="24"/>
      <w:szCs w:val="24"/>
      <w:lang w:val="en-US"/>
    </w:rPr>
  </w:style>
  <w:style w:type="paragraph" w:styleId="Nessunaspaziatura">
    <w:name w:val="No Spacing"/>
    <w:uiPriority w:val="8"/>
    <w:rsid w:val="00A215DB"/>
    <w:rPr>
      <w:rFonts w:ascii="Times New Roman" w:eastAsia="Arial" w:hAnsi="Times New Roman"/>
      <w:sz w:val="24"/>
      <w:szCs w:val="24"/>
      <w:lang w:val="en-US" w:eastAsia="en-US"/>
    </w:rPr>
  </w:style>
  <w:style w:type="paragraph" w:customStyle="1" w:styleId="Parties">
    <w:name w:val="Parties"/>
    <w:uiPriority w:val="34"/>
    <w:rsid w:val="00A215DB"/>
    <w:pPr>
      <w:numPr>
        <w:numId w:val="4"/>
      </w:numPr>
      <w:spacing w:after="240" w:line="300" w:lineRule="exact"/>
      <w:jc w:val="both"/>
    </w:pPr>
    <w:rPr>
      <w:rFonts w:ascii="Times New Roman" w:eastAsia="Times New Roman" w:hAnsi="Times New Roman"/>
      <w:sz w:val="24"/>
      <w:szCs w:val="21"/>
      <w:lang w:val="en-GB" w:eastAsia="en-US"/>
    </w:rPr>
  </w:style>
  <w:style w:type="paragraph" w:customStyle="1" w:styleId="Background">
    <w:name w:val="Background"/>
    <w:uiPriority w:val="34"/>
    <w:rsid w:val="00A215DB"/>
    <w:pPr>
      <w:numPr>
        <w:numId w:val="5"/>
      </w:numPr>
      <w:spacing w:after="240" w:line="300" w:lineRule="exact"/>
      <w:jc w:val="both"/>
    </w:pPr>
    <w:rPr>
      <w:rFonts w:ascii="Times New Roman" w:eastAsia="Times New Roman" w:hAnsi="Times New Roman"/>
      <w:sz w:val="24"/>
      <w:szCs w:val="21"/>
      <w:lang w:val="en-GB" w:eastAsia="en-US"/>
    </w:rPr>
  </w:style>
  <w:style w:type="paragraph" w:customStyle="1" w:styleId="OPDFooter">
    <w:name w:val="O PD Footer"/>
    <w:uiPriority w:val="46"/>
    <w:rsid w:val="00A215DB"/>
    <w:pPr>
      <w:tabs>
        <w:tab w:val="right" w:pos="7200"/>
      </w:tabs>
      <w:jc w:val="right"/>
    </w:pPr>
    <w:rPr>
      <w:rFonts w:ascii="Arial Narrow" w:eastAsia="Times New Roman" w:hAnsi="Arial Narrow"/>
      <w:sz w:val="18"/>
      <w:szCs w:val="20"/>
      <w:lang w:val="en-US" w:eastAsia="en-US"/>
    </w:rPr>
  </w:style>
  <w:style w:type="paragraph" w:customStyle="1" w:styleId="OResumeArticlesNoBullets">
    <w:name w:val="O Resume Articles No Bullets"/>
    <w:basedOn w:val="Normale"/>
    <w:uiPriority w:val="46"/>
    <w:rsid w:val="00A215DB"/>
    <w:pPr>
      <w:spacing w:after="0" w:line="240" w:lineRule="auto"/>
    </w:pPr>
    <w:rPr>
      <w:rFonts w:ascii="Garamond" w:eastAsia="Times" w:hAnsi="Garamond"/>
      <w:sz w:val="24"/>
      <w:szCs w:val="20"/>
      <w:lang w:val="en-US"/>
    </w:rPr>
  </w:style>
  <w:style w:type="paragraph" w:customStyle="1" w:styleId="OResumeArticlesBullets">
    <w:name w:val="O Resume Articles Bullets"/>
    <w:basedOn w:val="OResumeArticlesNoBullets"/>
    <w:uiPriority w:val="46"/>
    <w:rsid w:val="00A215DB"/>
    <w:pPr>
      <w:numPr>
        <w:numId w:val="6"/>
      </w:numPr>
      <w:spacing w:after="60"/>
    </w:pPr>
  </w:style>
  <w:style w:type="paragraph" w:customStyle="1" w:styleId="OResumeArticlesHeading">
    <w:name w:val="O Resume Articles Heading"/>
    <w:basedOn w:val="OResumeArticlesNoBullets"/>
    <w:uiPriority w:val="46"/>
    <w:rsid w:val="00A215DB"/>
    <w:pPr>
      <w:spacing w:before="240"/>
    </w:pPr>
    <w:rPr>
      <w:b/>
    </w:rPr>
  </w:style>
  <w:style w:type="paragraph" w:customStyle="1" w:styleId="OResumeArticlesLeadin">
    <w:name w:val="O Resume Articles Leadin"/>
    <w:next w:val="Normale"/>
    <w:uiPriority w:val="46"/>
    <w:rsid w:val="00A215DB"/>
    <w:pPr>
      <w:keepNext/>
      <w:tabs>
        <w:tab w:val="left" w:pos="180"/>
        <w:tab w:val="left" w:pos="2520"/>
        <w:tab w:val="left" w:pos="2779"/>
        <w:tab w:val="left" w:pos="9979"/>
      </w:tabs>
      <w:spacing w:after="60"/>
      <w:ind w:firstLine="180"/>
    </w:pPr>
    <w:rPr>
      <w:rFonts w:ascii="Garamond" w:eastAsia="Times" w:hAnsi="Garamond"/>
      <w:noProof/>
      <w:szCs w:val="20"/>
      <w:lang w:val="en-US" w:eastAsia="en-US"/>
    </w:rPr>
  </w:style>
  <w:style w:type="paragraph" w:customStyle="1" w:styleId="OResumeAttorneyID">
    <w:name w:val="O Resume Attorney ID"/>
    <w:basedOn w:val="Normale"/>
    <w:uiPriority w:val="46"/>
    <w:rsid w:val="00A215DB"/>
    <w:pPr>
      <w:spacing w:after="0" w:line="240" w:lineRule="auto"/>
    </w:pPr>
    <w:rPr>
      <w:rFonts w:ascii="Arial" w:eastAsia="Times New Roman" w:hAnsi="Arial"/>
      <w:sz w:val="16"/>
      <w:szCs w:val="24"/>
      <w:lang w:val="en-US"/>
    </w:rPr>
  </w:style>
  <w:style w:type="paragraph" w:customStyle="1" w:styleId="OResumeBodyText">
    <w:name w:val="O Resume Body Text"/>
    <w:uiPriority w:val="46"/>
    <w:rsid w:val="00A215DB"/>
    <w:pPr>
      <w:spacing w:before="240"/>
    </w:pPr>
    <w:rPr>
      <w:rFonts w:ascii="Garamond" w:eastAsia="Times" w:hAnsi="Garamond"/>
      <w:sz w:val="24"/>
      <w:szCs w:val="20"/>
      <w:lang w:val="en-US" w:eastAsia="en-US"/>
    </w:rPr>
  </w:style>
  <w:style w:type="paragraph" w:customStyle="1" w:styleId="OResumeBulletQualification">
    <w:name w:val="O Resume Bullet Qualification"/>
    <w:uiPriority w:val="46"/>
    <w:rsid w:val="00A215DB"/>
    <w:pPr>
      <w:tabs>
        <w:tab w:val="num" w:pos="360"/>
      </w:tabs>
      <w:spacing w:after="120"/>
      <w:ind w:left="180" w:hanging="180"/>
    </w:pPr>
    <w:rPr>
      <w:rFonts w:ascii="Garamond" w:eastAsia="Times" w:hAnsi="Garamond"/>
      <w:noProof/>
      <w:szCs w:val="20"/>
      <w:lang w:val="en-US" w:eastAsia="en-US"/>
    </w:rPr>
  </w:style>
  <w:style w:type="character" w:customStyle="1" w:styleId="OResumeClientCaseProjectName">
    <w:name w:val="O Resume Client/Case/Project Name"/>
    <w:uiPriority w:val="46"/>
    <w:rsid w:val="00A215DB"/>
    <w:rPr>
      <w:rFonts w:ascii="Arial" w:hAnsi="Arial"/>
      <w:b/>
      <w:sz w:val="20"/>
    </w:rPr>
  </w:style>
  <w:style w:type="paragraph" w:customStyle="1" w:styleId="OResumeContactInformation">
    <w:name w:val="O Resume Contact Information"/>
    <w:next w:val="Normale"/>
    <w:uiPriority w:val="46"/>
    <w:rsid w:val="00A215DB"/>
    <w:pPr>
      <w:ind w:left="187"/>
    </w:pPr>
    <w:rPr>
      <w:rFonts w:ascii="Arial" w:eastAsia="Times" w:hAnsi="Arial"/>
      <w:noProof/>
      <w:sz w:val="16"/>
      <w:szCs w:val="20"/>
      <w:lang w:val="en-US" w:eastAsia="en-US"/>
    </w:rPr>
  </w:style>
  <w:style w:type="paragraph" w:customStyle="1" w:styleId="OResumeEmail">
    <w:name w:val="O Resume Email"/>
    <w:uiPriority w:val="46"/>
    <w:rsid w:val="00A215DB"/>
    <w:pPr>
      <w:spacing w:after="360"/>
    </w:pPr>
    <w:rPr>
      <w:rFonts w:ascii="Arial" w:eastAsia="Times" w:hAnsi="Arial"/>
      <w:i/>
      <w:iCs/>
      <w:sz w:val="16"/>
      <w:szCs w:val="20"/>
      <w:lang w:val="en-US" w:eastAsia="en-US"/>
    </w:rPr>
  </w:style>
  <w:style w:type="paragraph" w:customStyle="1" w:styleId="OResumeFooter">
    <w:name w:val="O Resume Footer"/>
    <w:uiPriority w:val="46"/>
    <w:rsid w:val="00A215DB"/>
    <w:pPr>
      <w:spacing w:line="200" w:lineRule="exact"/>
      <w:jc w:val="right"/>
    </w:pPr>
    <w:rPr>
      <w:rFonts w:ascii="Arial Narrow" w:eastAsia="Times" w:hAnsi="Arial Narrow"/>
      <w:noProof/>
      <w:sz w:val="18"/>
      <w:szCs w:val="20"/>
      <w:lang w:val="en-US" w:eastAsia="en-US"/>
    </w:rPr>
  </w:style>
  <w:style w:type="paragraph" w:customStyle="1" w:styleId="OResumeName">
    <w:name w:val="O Resume Name"/>
    <w:next w:val="OResumeContactInformation"/>
    <w:uiPriority w:val="46"/>
    <w:rsid w:val="00A215DB"/>
    <w:pPr>
      <w:spacing w:after="120"/>
    </w:pPr>
    <w:rPr>
      <w:rFonts w:ascii="Arial" w:eastAsia="Times" w:hAnsi="Arial"/>
      <w:b/>
      <w:noProof/>
      <w:sz w:val="32"/>
      <w:szCs w:val="20"/>
      <w:lang w:val="en-US" w:eastAsia="en-US"/>
    </w:rPr>
  </w:style>
  <w:style w:type="paragraph" w:customStyle="1" w:styleId="OResumeSidebar">
    <w:name w:val="O Resume Sidebar"/>
    <w:uiPriority w:val="46"/>
    <w:rsid w:val="00A215DB"/>
    <w:pPr>
      <w:spacing w:after="120"/>
    </w:pPr>
    <w:rPr>
      <w:rFonts w:ascii="Arial" w:eastAsia="Times" w:hAnsi="Arial"/>
      <w:noProof/>
      <w:sz w:val="16"/>
      <w:szCs w:val="20"/>
      <w:lang w:val="en-US" w:eastAsia="en-US"/>
    </w:rPr>
  </w:style>
  <w:style w:type="paragraph" w:customStyle="1" w:styleId="OResumeSidebarBullet">
    <w:name w:val="O Resume Sidebar Bullet"/>
    <w:basedOn w:val="Normale"/>
    <w:uiPriority w:val="46"/>
    <w:rsid w:val="00A215DB"/>
    <w:pPr>
      <w:numPr>
        <w:numId w:val="7"/>
      </w:numPr>
      <w:spacing w:after="0" w:line="240" w:lineRule="auto"/>
    </w:pPr>
    <w:rPr>
      <w:rFonts w:ascii="Arial" w:eastAsia="Times" w:hAnsi="Arial" w:cs="Arial"/>
      <w:sz w:val="16"/>
      <w:szCs w:val="20"/>
      <w:lang w:val="en-US"/>
    </w:rPr>
  </w:style>
  <w:style w:type="paragraph" w:customStyle="1" w:styleId="OResumeSidebarHead">
    <w:name w:val="O Resume Sidebar Head"/>
    <w:basedOn w:val="Normale"/>
    <w:uiPriority w:val="46"/>
    <w:rsid w:val="00A215DB"/>
    <w:pPr>
      <w:spacing w:after="0" w:line="240" w:lineRule="auto"/>
    </w:pPr>
    <w:rPr>
      <w:rFonts w:ascii="Arial" w:eastAsia="Times" w:hAnsi="Arial" w:cs="Arial"/>
      <w:b/>
      <w:noProof/>
      <w:sz w:val="18"/>
      <w:szCs w:val="20"/>
      <w:lang w:val="en-US"/>
    </w:rPr>
  </w:style>
  <w:style w:type="paragraph" w:customStyle="1" w:styleId="O-Title4">
    <w:name w:val="O-Title 4"/>
    <w:aliases w:val="4Title,s9"/>
    <w:basedOn w:val="Normale"/>
    <w:next w:val="O-BodyText"/>
    <w:uiPriority w:val="38"/>
    <w:rsid w:val="00A215DB"/>
    <w:pPr>
      <w:spacing w:after="240" w:line="240" w:lineRule="auto"/>
    </w:pPr>
    <w:rPr>
      <w:rFonts w:ascii="Times New Roman" w:eastAsia="Times New Roman" w:hAnsi="Times New Roman"/>
      <w:sz w:val="24"/>
      <w:szCs w:val="24"/>
      <w:u w:val="single"/>
      <w:lang w:val="en-US"/>
    </w:rPr>
  </w:style>
  <w:style w:type="paragraph" w:customStyle="1" w:styleId="O-Title8">
    <w:name w:val="O-Title 8"/>
    <w:aliases w:val="8Title,s23"/>
    <w:next w:val="O-BodyText"/>
    <w:uiPriority w:val="42"/>
    <w:rsid w:val="00A215DB"/>
    <w:pPr>
      <w:spacing w:after="240"/>
    </w:pPr>
    <w:rPr>
      <w:rFonts w:ascii="Times New Roman" w:eastAsia="Times New Roman" w:hAnsi="Times New Roman"/>
      <w:i/>
      <w:sz w:val="24"/>
      <w:szCs w:val="24"/>
      <w:lang w:val="en-US" w:eastAsia="en-US"/>
    </w:rPr>
  </w:style>
  <w:style w:type="paragraph" w:customStyle="1" w:styleId="O-Center">
    <w:name w:val="O-Center"/>
    <w:aliases w:val="Center,s21"/>
    <w:basedOn w:val="Normale"/>
    <w:next w:val="O-BodyText"/>
    <w:uiPriority w:val="35"/>
    <w:rsid w:val="00A215DB"/>
    <w:pPr>
      <w:keepNext/>
      <w:keepLines/>
      <w:spacing w:after="240" w:line="240" w:lineRule="auto"/>
      <w:jc w:val="center"/>
    </w:pPr>
    <w:rPr>
      <w:rFonts w:ascii="Times New Roman" w:eastAsia="Arial" w:hAnsi="Times New Roman"/>
      <w:sz w:val="24"/>
      <w:szCs w:val="24"/>
      <w:lang w:val="en-US"/>
    </w:rPr>
  </w:style>
  <w:style w:type="character" w:styleId="Rimandocommento">
    <w:name w:val="annotation reference"/>
    <w:uiPriority w:val="99"/>
    <w:semiHidden/>
    <w:unhideWhenUsed/>
    <w:rsid w:val="00A215DB"/>
    <w:rPr>
      <w:sz w:val="16"/>
      <w:szCs w:val="16"/>
    </w:rPr>
  </w:style>
  <w:style w:type="paragraph" w:styleId="Testocommento">
    <w:name w:val="annotation text"/>
    <w:basedOn w:val="Normale"/>
    <w:link w:val="TestocommentoCarattere"/>
    <w:uiPriority w:val="99"/>
    <w:semiHidden/>
    <w:unhideWhenUsed/>
    <w:rsid w:val="00A215DB"/>
    <w:pPr>
      <w:spacing w:after="240" w:line="240" w:lineRule="auto"/>
    </w:pPr>
    <w:rPr>
      <w:rFonts w:ascii="Times New Roman" w:eastAsia="Arial" w:hAnsi="Times New Roman"/>
      <w:sz w:val="20"/>
      <w:szCs w:val="20"/>
      <w:lang w:val="en-US"/>
    </w:rPr>
  </w:style>
  <w:style w:type="character" w:customStyle="1" w:styleId="TestocommentoCarattere">
    <w:name w:val="Testo commento Carattere"/>
    <w:basedOn w:val="Carpredefinitoparagrafo"/>
    <w:link w:val="Testocommento"/>
    <w:uiPriority w:val="99"/>
    <w:semiHidden/>
    <w:rsid w:val="00A215DB"/>
    <w:rPr>
      <w:rFonts w:ascii="Times New Roman" w:eastAsia="Arial" w:hAnsi="Times New Roman"/>
      <w:sz w:val="20"/>
      <w:szCs w:val="20"/>
      <w:lang w:val="en-US" w:eastAsia="en-US"/>
    </w:rPr>
  </w:style>
  <w:style w:type="paragraph" w:styleId="Soggettocommento">
    <w:name w:val="annotation subject"/>
    <w:basedOn w:val="Testocommento"/>
    <w:next w:val="Testocommento"/>
    <w:link w:val="SoggettocommentoCarattere"/>
    <w:uiPriority w:val="99"/>
    <w:semiHidden/>
    <w:unhideWhenUsed/>
    <w:rsid w:val="00A215DB"/>
    <w:rPr>
      <w:b/>
      <w:bCs/>
    </w:rPr>
  </w:style>
  <w:style w:type="character" w:customStyle="1" w:styleId="SoggettocommentoCarattere">
    <w:name w:val="Soggetto commento Carattere"/>
    <w:basedOn w:val="TestocommentoCarattere"/>
    <w:link w:val="Soggettocommento"/>
    <w:uiPriority w:val="99"/>
    <w:semiHidden/>
    <w:rsid w:val="00A215DB"/>
    <w:rPr>
      <w:rFonts w:ascii="Times New Roman" w:eastAsia="Arial" w:hAnsi="Times New Roman"/>
      <w:b/>
      <w:bCs/>
      <w:sz w:val="20"/>
      <w:szCs w:val="20"/>
      <w:lang w:val="en-US" w:eastAsia="en-US"/>
    </w:rPr>
  </w:style>
  <w:style w:type="table" w:customStyle="1" w:styleId="Grigliatabella1">
    <w:name w:val="Griglia tabella1"/>
    <w:basedOn w:val="Tabellanormale"/>
    <w:next w:val="Grigliatabella"/>
    <w:uiPriority w:val="59"/>
    <w:rsid w:val="00A215DB"/>
    <w:rPr>
      <w:rFonts w:eastAsia="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untielenco">
    <w:name w:val="Punti elenco"/>
    <w:rsid w:val="00A215DB"/>
    <w:pPr>
      <w:numPr>
        <w:numId w:val="26"/>
      </w:numPr>
    </w:pPr>
  </w:style>
  <w:style w:type="character" w:styleId="Enfasicorsivo">
    <w:name w:val="Emphasis"/>
    <w:basedOn w:val="Carpredefinitoparagrafo"/>
    <w:qFormat/>
    <w:locked/>
    <w:rsid w:val="005A3DC1"/>
    <w:rPr>
      <w:i/>
      <w:iCs/>
    </w:rPr>
  </w:style>
  <w:style w:type="character" w:styleId="Collegamentoipertestuale">
    <w:name w:val="Hyperlink"/>
    <w:basedOn w:val="Carpredefinitoparagrafo"/>
    <w:uiPriority w:val="99"/>
    <w:unhideWhenUsed/>
    <w:rsid w:val="007F4777"/>
    <w:rPr>
      <w:color w:val="0000FF" w:themeColor="hyperlink"/>
      <w:u w:val="single"/>
    </w:rPr>
  </w:style>
  <w:style w:type="paragraph" w:styleId="NormaleWeb">
    <w:name w:val="Normal (Web)"/>
    <w:basedOn w:val="Normale"/>
    <w:uiPriority w:val="99"/>
    <w:semiHidden/>
    <w:unhideWhenUsed/>
    <w:rsid w:val="005207FD"/>
    <w:pPr>
      <w:spacing w:after="300" w:line="360" w:lineRule="atLeast"/>
    </w:pPr>
    <w:rPr>
      <w:rFonts w:ascii="Times New Roman" w:eastAsia="Times New Roman" w:hAnsi="Times New Roman"/>
      <w:color w:val="777777"/>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94"/>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27D7"/>
    <w:pPr>
      <w:spacing w:after="200" w:line="276" w:lineRule="auto"/>
    </w:pPr>
    <w:rPr>
      <w:lang w:eastAsia="en-US"/>
    </w:rPr>
  </w:style>
  <w:style w:type="paragraph" w:styleId="Titolo1">
    <w:name w:val="heading 1"/>
    <w:basedOn w:val="Normale"/>
    <w:next w:val="Normale"/>
    <w:link w:val="Titolo1Carattere"/>
    <w:uiPriority w:val="99"/>
    <w:qFormat/>
    <w:locked/>
    <w:rsid w:val="00DB30DF"/>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locked/>
    <w:rsid w:val="00F22A15"/>
    <w:pPr>
      <w:keepNext/>
      <w:spacing w:after="0" w:line="320" w:lineRule="exact"/>
      <w:ind w:left="3540" w:firstLine="708"/>
      <w:outlineLvl w:val="1"/>
    </w:pPr>
    <w:rPr>
      <w:b/>
      <w:sz w:val="24"/>
      <w:szCs w:val="20"/>
      <w:lang w:eastAsia="it-IT"/>
    </w:rPr>
  </w:style>
  <w:style w:type="paragraph" w:styleId="Titolo3">
    <w:name w:val="heading 3"/>
    <w:basedOn w:val="Normale"/>
    <w:next w:val="Normale"/>
    <w:link w:val="Titolo3Carattere"/>
    <w:uiPriority w:val="99"/>
    <w:qFormat/>
    <w:locked/>
    <w:rsid w:val="00DB30DF"/>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locked/>
    <w:rsid w:val="00DB30DF"/>
    <w:pPr>
      <w:keepNext/>
      <w:spacing w:before="240" w:after="60"/>
      <w:outlineLvl w:val="3"/>
    </w:pPr>
    <w:rPr>
      <w:rFonts w:ascii="Times New Roman" w:hAnsi="Times New Roman"/>
      <w:b/>
      <w:bCs/>
      <w:sz w:val="28"/>
      <w:szCs w:val="28"/>
    </w:rPr>
  </w:style>
  <w:style w:type="paragraph" w:styleId="Titolo9">
    <w:name w:val="heading 9"/>
    <w:basedOn w:val="Normale"/>
    <w:next w:val="Normale"/>
    <w:link w:val="Titolo9Carattere"/>
    <w:uiPriority w:val="99"/>
    <w:qFormat/>
    <w:locked/>
    <w:rsid w:val="00DB30DF"/>
    <w:pPr>
      <w:spacing w:before="240" w:after="60"/>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63251"/>
    <w:rPr>
      <w:rFonts w:ascii="Cambria" w:hAnsi="Cambria" w:cs="Times New Roman"/>
      <w:b/>
      <w:bCs/>
      <w:kern w:val="32"/>
      <w:sz w:val="32"/>
      <w:szCs w:val="32"/>
      <w:lang w:eastAsia="en-US"/>
    </w:rPr>
  </w:style>
  <w:style w:type="character" w:customStyle="1" w:styleId="Heading2Char">
    <w:name w:val="Heading 2 Char"/>
    <w:basedOn w:val="Carpredefinitoparagrafo"/>
    <w:uiPriority w:val="99"/>
    <w:semiHidden/>
    <w:locked/>
    <w:rsid w:val="00CA54DD"/>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063251"/>
    <w:rPr>
      <w:rFonts w:ascii="Cambria" w:hAnsi="Cambria" w:cs="Times New Roman"/>
      <w:b/>
      <w:bCs/>
      <w:sz w:val="26"/>
      <w:szCs w:val="26"/>
      <w:lang w:eastAsia="en-US"/>
    </w:rPr>
  </w:style>
  <w:style w:type="character" w:customStyle="1" w:styleId="Titolo4Carattere">
    <w:name w:val="Titolo 4 Carattere"/>
    <w:basedOn w:val="Carpredefinitoparagrafo"/>
    <w:link w:val="Titolo4"/>
    <w:uiPriority w:val="99"/>
    <w:semiHidden/>
    <w:locked/>
    <w:rsid w:val="00063251"/>
    <w:rPr>
      <w:rFonts w:ascii="Calibri" w:hAnsi="Calibri" w:cs="Times New Roman"/>
      <w:b/>
      <w:bCs/>
      <w:sz w:val="28"/>
      <w:szCs w:val="28"/>
      <w:lang w:eastAsia="en-US"/>
    </w:rPr>
  </w:style>
  <w:style w:type="character" w:customStyle="1" w:styleId="Titolo9Carattere">
    <w:name w:val="Titolo 9 Carattere"/>
    <w:basedOn w:val="Carpredefinitoparagrafo"/>
    <w:link w:val="Titolo9"/>
    <w:uiPriority w:val="99"/>
    <w:semiHidden/>
    <w:locked/>
    <w:rsid w:val="00063251"/>
    <w:rPr>
      <w:rFonts w:ascii="Cambria" w:hAnsi="Cambria" w:cs="Times New Roman"/>
      <w:lang w:eastAsia="en-US"/>
    </w:rPr>
  </w:style>
  <w:style w:type="paragraph" w:styleId="Intestazione">
    <w:name w:val="header"/>
    <w:basedOn w:val="Normale"/>
    <w:link w:val="IntestazioneCarattere"/>
    <w:uiPriority w:val="99"/>
    <w:rsid w:val="00280A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280ACE"/>
    <w:rPr>
      <w:rFonts w:cs="Times New Roman"/>
    </w:rPr>
  </w:style>
  <w:style w:type="paragraph" w:styleId="Pidipagina">
    <w:name w:val="footer"/>
    <w:basedOn w:val="Normale"/>
    <w:link w:val="PidipaginaCarattere"/>
    <w:uiPriority w:val="99"/>
    <w:rsid w:val="00280A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280ACE"/>
    <w:rPr>
      <w:rFonts w:cs="Times New Roman"/>
    </w:rPr>
  </w:style>
  <w:style w:type="paragraph" w:styleId="Testofumetto">
    <w:name w:val="Balloon Text"/>
    <w:basedOn w:val="Normale"/>
    <w:link w:val="TestofumettoCarattere"/>
    <w:uiPriority w:val="99"/>
    <w:semiHidden/>
    <w:rsid w:val="00280A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80ACE"/>
    <w:rPr>
      <w:rFonts w:ascii="Tahoma" w:hAnsi="Tahoma" w:cs="Tahoma"/>
      <w:sz w:val="16"/>
      <w:szCs w:val="16"/>
    </w:rPr>
  </w:style>
  <w:style w:type="table" w:styleId="Grigliatabella">
    <w:name w:val="Table Grid"/>
    <w:basedOn w:val="Tabellanormale"/>
    <w:uiPriority w:val="59"/>
    <w:rsid w:val="00280A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d">
    <w:name w:val="Data.d"/>
    <w:basedOn w:val="Normale"/>
    <w:next w:val="Normale"/>
    <w:uiPriority w:val="99"/>
    <w:rsid w:val="008A11AA"/>
    <w:pPr>
      <w:spacing w:before="260" w:after="520" w:line="260" w:lineRule="exact"/>
    </w:pPr>
    <w:rPr>
      <w:rFonts w:ascii="Times New Roman" w:eastAsia="Times New Roman" w:hAnsi="Times New Roman"/>
      <w:szCs w:val="20"/>
      <w:lang w:val="en-GB" w:eastAsia="it-IT"/>
    </w:rPr>
  </w:style>
  <w:style w:type="paragraph" w:customStyle="1" w:styleId="Normale1">
    <w:name w:val="Normale1"/>
    <w:uiPriority w:val="99"/>
    <w:rsid w:val="008A11AA"/>
    <w:pPr>
      <w:spacing w:after="200" w:line="276" w:lineRule="auto"/>
    </w:pPr>
    <w:rPr>
      <w:rFonts w:eastAsia="Times New Roman" w:cs="Calibri"/>
      <w:color w:val="000000"/>
      <w:szCs w:val="20"/>
    </w:rPr>
  </w:style>
  <w:style w:type="paragraph" w:styleId="Paragrafoelenco">
    <w:name w:val="List Paragraph"/>
    <w:basedOn w:val="Normale"/>
    <w:uiPriority w:val="99"/>
    <w:qFormat/>
    <w:rsid w:val="008A11AA"/>
    <w:pPr>
      <w:spacing w:after="0" w:line="260" w:lineRule="atLeast"/>
      <w:ind w:left="720"/>
      <w:contextualSpacing/>
    </w:pPr>
    <w:rPr>
      <w:rFonts w:ascii="Times New Roman" w:eastAsia="Times New Roman" w:hAnsi="Times New Roman"/>
      <w:szCs w:val="20"/>
    </w:rPr>
  </w:style>
  <w:style w:type="paragraph" w:styleId="Rientrocorpodeltesto">
    <w:name w:val="Body Text Indent"/>
    <w:basedOn w:val="Normale"/>
    <w:link w:val="RientrocorpodeltestoCarattere"/>
    <w:uiPriority w:val="99"/>
    <w:semiHidden/>
    <w:rsid w:val="00160035"/>
    <w:pPr>
      <w:spacing w:after="0" w:line="240" w:lineRule="auto"/>
      <w:ind w:left="284"/>
      <w:jc w:val="both"/>
    </w:pPr>
    <w:rPr>
      <w:rFonts w:ascii="Garamond" w:hAnsi="Garamond"/>
      <w:sz w:val="24"/>
      <w:szCs w:val="20"/>
      <w:lang w:eastAsia="it-IT"/>
    </w:rPr>
  </w:style>
  <w:style w:type="character" w:customStyle="1" w:styleId="RientrocorpodeltestoCarattere">
    <w:name w:val="Rientro corpo del testo Carattere"/>
    <w:basedOn w:val="Carpredefinitoparagrafo"/>
    <w:link w:val="Rientrocorpodeltesto"/>
    <w:uiPriority w:val="99"/>
    <w:semiHidden/>
    <w:locked/>
    <w:rsid w:val="000F1CF1"/>
    <w:rPr>
      <w:rFonts w:cs="Times New Roman"/>
      <w:lang w:eastAsia="en-US"/>
    </w:rPr>
  </w:style>
  <w:style w:type="paragraph" w:customStyle="1" w:styleId="Testots">
    <w:name w:val="Testo.ts"/>
    <w:basedOn w:val="Normale"/>
    <w:uiPriority w:val="99"/>
    <w:rsid w:val="00160035"/>
    <w:pPr>
      <w:spacing w:after="130" w:line="260" w:lineRule="exact"/>
      <w:jc w:val="both"/>
    </w:pPr>
    <w:rPr>
      <w:rFonts w:ascii="Times New Roman" w:hAnsi="Times New Roman"/>
      <w:szCs w:val="20"/>
      <w:lang w:val="en-GB" w:eastAsia="it-IT"/>
    </w:rPr>
  </w:style>
  <w:style w:type="character" w:customStyle="1" w:styleId="Titolo2Carattere">
    <w:name w:val="Titolo 2 Carattere"/>
    <w:link w:val="Titolo2"/>
    <w:uiPriority w:val="99"/>
    <w:locked/>
    <w:rsid w:val="00F22A15"/>
    <w:rPr>
      <w:b/>
      <w:sz w:val="24"/>
      <w:lang w:val="it-IT" w:eastAsia="it-IT"/>
    </w:rPr>
  </w:style>
  <w:style w:type="paragraph" w:customStyle="1" w:styleId="StileGaramondGiustificatoInterlineaesatta16pt">
    <w:name w:val="Stile Garamond Giustificato Interlinea esatta 16 pt"/>
    <w:basedOn w:val="Normale"/>
    <w:uiPriority w:val="99"/>
    <w:rsid w:val="00AE790B"/>
    <w:pPr>
      <w:spacing w:after="0" w:line="280" w:lineRule="exact"/>
      <w:jc w:val="both"/>
    </w:pPr>
    <w:rPr>
      <w:rFonts w:ascii="Garamond" w:hAnsi="Garamond"/>
      <w:sz w:val="24"/>
      <w:szCs w:val="20"/>
      <w:lang w:eastAsia="it-IT"/>
    </w:rPr>
  </w:style>
  <w:style w:type="paragraph" w:customStyle="1" w:styleId="times">
    <w:name w:val="times"/>
    <w:basedOn w:val="Normale"/>
    <w:uiPriority w:val="99"/>
    <w:rsid w:val="005213F5"/>
    <w:pPr>
      <w:tabs>
        <w:tab w:val="center" w:pos="3713"/>
        <w:tab w:val="right" w:pos="7300"/>
      </w:tabs>
      <w:spacing w:after="0" w:line="560" w:lineRule="atLeast"/>
      <w:jc w:val="both"/>
    </w:pPr>
    <w:rPr>
      <w:rFonts w:ascii="Times" w:eastAsia="Times New Roman" w:hAnsi="Times"/>
      <w:color w:val="00000A"/>
      <w:sz w:val="24"/>
      <w:szCs w:val="20"/>
      <w:lang w:eastAsia="it-IT"/>
    </w:rPr>
  </w:style>
  <w:style w:type="character" w:styleId="Numeropagina">
    <w:name w:val="page number"/>
    <w:basedOn w:val="Carpredefinitoparagrafo"/>
    <w:uiPriority w:val="99"/>
    <w:rsid w:val="000B0D56"/>
    <w:rPr>
      <w:rFonts w:cs="Times New Roman"/>
    </w:rPr>
  </w:style>
  <w:style w:type="paragraph" w:styleId="Corpotesto">
    <w:name w:val="Body Text"/>
    <w:basedOn w:val="Normale"/>
    <w:link w:val="CorpotestoCarattere"/>
    <w:uiPriority w:val="99"/>
    <w:rsid w:val="00DB30DF"/>
    <w:pPr>
      <w:spacing w:after="120"/>
    </w:pPr>
  </w:style>
  <w:style w:type="character" w:customStyle="1" w:styleId="CorpotestoCarattere">
    <w:name w:val="Corpo testo Carattere"/>
    <w:basedOn w:val="Carpredefinitoparagrafo"/>
    <w:link w:val="Corpotesto"/>
    <w:uiPriority w:val="99"/>
    <w:locked/>
    <w:rsid w:val="00063251"/>
    <w:rPr>
      <w:rFonts w:cs="Times New Roman"/>
      <w:lang w:eastAsia="en-US"/>
    </w:rPr>
  </w:style>
  <w:style w:type="paragraph" w:styleId="Rientrocorpodeltesto2">
    <w:name w:val="Body Text Indent 2"/>
    <w:basedOn w:val="Normale"/>
    <w:link w:val="Rientrocorpodeltesto2Carattere"/>
    <w:uiPriority w:val="99"/>
    <w:rsid w:val="00DB30D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063251"/>
    <w:rPr>
      <w:rFonts w:cs="Times New Roman"/>
      <w:lang w:eastAsia="en-US"/>
    </w:rPr>
  </w:style>
  <w:style w:type="paragraph" w:styleId="Corpodeltesto3">
    <w:name w:val="Body Text 3"/>
    <w:basedOn w:val="Normale"/>
    <w:link w:val="Corpodeltesto3Carattere"/>
    <w:uiPriority w:val="99"/>
    <w:rsid w:val="00DB30DF"/>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063251"/>
    <w:rPr>
      <w:rFonts w:cs="Times New Roman"/>
      <w:sz w:val="16"/>
      <w:szCs w:val="16"/>
      <w:lang w:eastAsia="en-US"/>
    </w:rPr>
  </w:style>
  <w:style w:type="paragraph" w:styleId="Testodelblocco">
    <w:name w:val="Block Text"/>
    <w:basedOn w:val="Normale"/>
    <w:uiPriority w:val="99"/>
    <w:rsid w:val="00DB30DF"/>
    <w:pPr>
      <w:spacing w:after="0" w:line="240" w:lineRule="auto"/>
      <w:ind w:left="1416" w:right="820" w:hanging="1416"/>
      <w:jc w:val="both"/>
    </w:pPr>
    <w:rPr>
      <w:rFonts w:ascii="Times New Roman" w:hAnsi="Times New Roman"/>
      <w:sz w:val="24"/>
      <w:szCs w:val="20"/>
      <w:lang w:eastAsia="it-IT"/>
    </w:rPr>
  </w:style>
  <w:style w:type="paragraph" w:customStyle="1" w:styleId="Titolo3T3">
    <w:name w:val="Titolo3.T3"/>
    <w:basedOn w:val="Normale"/>
    <w:next w:val="Normale"/>
    <w:uiPriority w:val="99"/>
    <w:rsid w:val="00E77A90"/>
    <w:pPr>
      <w:keepNext/>
      <w:widowControl w:val="0"/>
      <w:spacing w:before="260" w:after="80" w:line="260" w:lineRule="exact"/>
      <w:ind w:hanging="561"/>
    </w:pPr>
    <w:rPr>
      <w:rFonts w:ascii="Times" w:hAnsi="Times"/>
      <w:b/>
      <w:i/>
      <w:sz w:val="24"/>
      <w:szCs w:val="20"/>
      <w:lang w:eastAsia="it-IT"/>
    </w:rPr>
  </w:style>
  <w:style w:type="paragraph" w:customStyle="1" w:styleId="Bulletbl">
    <w:name w:val="Bullet.bl"/>
    <w:basedOn w:val="Normale"/>
    <w:link w:val="BulletblCarattere"/>
    <w:uiPriority w:val="99"/>
    <w:rsid w:val="00E77A90"/>
    <w:pPr>
      <w:spacing w:after="130" w:line="260" w:lineRule="exact"/>
      <w:ind w:left="357" w:hanging="357"/>
      <w:jc w:val="both"/>
    </w:pPr>
    <w:rPr>
      <w:szCs w:val="20"/>
      <w:lang w:val="en-GB" w:eastAsia="it-IT"/>
    </w:rPr>
  </w:style>
  <w:style w:type="character" w:customStyle="1" w:styleId="BulletblCarattere">
    <w:name w:val="Bullet.bl Carattere"/>
    <w:link w:val="Bulletbl"/>
    <w:uiPriority w:val="99"/>
    <w:locked/>
    <w:rsid w:val="00E77A90"/>
    <w:rPr>
      <w:sz w:val="22"/>
      <w:lang w:val="en-GB" w:eastAsia="it-IT"/>
    </w:rPr>
  </w:style>
  <w:style w:type="paragraph" w:customStyle="1" w:styleId="Paragrafoelenco1">
    <w:name w:val="Paragrafo elenco1"/>
    <w:basedOn w:val="Normale"/>
    <w:uiPriority w:val="99"/>
    <w:rsid w:val="00E77A90"/>
    <w:pPr>
      <w:ind w:left="720"/>
      <w:contextualSpacing/>
    </w:pPr>
    <w:rPr>
      <w:rFonts w:eastAsia="Times New Roman"/>
    </w:rPr>
  </w:style>
  <w:style w:type="character" w:customStyle="1" w:styleId="CarattereCarattere2">
    <w:name w:val="Carattere Carattere2"/>
    <w:uiPriority w:val="99"/>
    <w:semiHidden/>
    <w:rsid w:val="00E77A90"/>
    <w:rPr>
      <w:sz w:val="24"/>
      <w:lang w:val="it-IT" w:eastAsia="it-IT"/>
    </w:rPr>
  </w:style>
  <w:style w:type="character" w:customStyle="1" w:styleId="CarattereCarattere1">
    <w:name w:val="Carattere Carattere1"/>
    <w:uiPriority w:val="99"/>
    <w:rsid w:val="00E77A90"/>
    <w:rPr>
      <w:rFonts w:ascii="Calibri" w:hAnsi="Calibri"/>
      <w:sz w:val="22"/>
      <w:lang w:val="it-IT" w:eastAsia="en-US"/>
    </w:rPr>
  </w:style>
  <w:style w:type="paragraph" w:customStyle="1" w:styleId="Default">
    <w:name w:val="Default"/>
    <w:rsid w:val="00F55685"/>
    <w:pPr>
      <w:autoSpaceDE w:val="0"/>
      <w:autoSpaceDN w:val="0"/>
      <w:adjustRightInd w:val="0"/>
    </w:pPr>
    <w:rPr>
      <w:rFonts w:ascii="Times New Roman" w:hAnsi="Times New Roman"/>
      <w:color w:val="000000"/>
      <w:sz w:val="24"/>
      <w:szCs w:val="24"/>
      <w:lang w:eastAsia="en-US"/>
    </w:rPr>
  </w:style>
  <w:style w:type="paragraph" w:styleId="Testonotaapidipagina">
    <w:name w:val="footnote text"/>
    <w:basedOn w:val="Normale"/>
    <w:link w:val="TestonotaapidipaginaCarattere"/>
    <w:uiPriority w:val="94"/>
    <w:semiHidden/>
    <w:unhideWhenUsed/>
    <w:rsid w:val="00F5568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4"/>
    <w:semiHidden/>
    <w:rsid w:val="00F55685"/>
    <w:rPr>
      <w:sz w:val="20"/>
      <w:szCs w:val="20"/>
      <w:lang w:eastAsia="en-US"/>
    </w:rPr>
  </w:style>
  <w:style w:type="character" w:styleId="Rimandonotaapidipagina">
    <w:name w:val="footnote reference"/>
    <w:uiPriority w:val="99"/>
    <w:semiHidden/>
    <w:unhideWhenUsed/>
    <w:rsid w:val="00F55685"/>
    <w:rPr>
      <w:vertAlign w:val="superscript"/>
    </w:rPr>
  </w:style>
  <w:style w:type="paragraph" w:customStyle="1" w:styleId="provvr0">
    <w:name w:val="provv_r0"/>
    <w:basedOn w:val="Normale"/>
    <w:rsid w:val="00F55685"/>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O-BodyText">
    <w:name w:val="O-Body Text ()"/>
    <w:aliases w:val="1Body,s1"/>
    <w:basedOn w:val="Normale"/>
    <w:qFormat/>
    <w:rsid w:val="00A215DB"/>
    <w:pPr>
      <w:spacing w:after="240" w:line="240" w:lineRule="auto"/>
    </w:pPr>
    <w:rPr>
      <w:rFonts w:ascii="Times New Roman" w:eastAsia="Times New Roman" w:hAnsi="Times New Roman"/>
      <w:sz w:val="24"/>
      <w:szCs w:val="24"/>
      <w:lang w:val="en-US"/>
    </w:rPr>
  </w:style>
  <w:style w:type="paragraph" w:customStyle="1" w:styleId="O-BodyTextDS">
    <w:name w:val="O-Body Text (DS)"/>
    <w:aliases w:val="2Body,s28"/>
    <w:basedOn w:val="Normale"/>
    <w:uiPriority w:val="4"/>
    <w:qFormat/>
    <w:rsid w:val="00A215DB"/>
    <w:pPr>
      <w:spacing w:after="0" w:line="480" w:lineRule="auto"/>
    </w:pPr>
    <w:rPr>
      <w:rFonts w:ascii="Times New Roman" w:eastAsia="Times New Roman" w:hAnsi="Times New Roman"/>
      <w:sz w:val="24"/>
      <w:szCs w:val="24"/>
      <w:lang w:val="en-US"/>
    </w:rPr>
  </w:style>
  <w:style w:type="paragraph" w:customStyle="1" w:styleId="O-BodyTextJ">
    <w:name w:val="O-Body Text (J)"/>
    <w:aliases w:val="3Body,s13"/>
    <w:basedOn w:val="Normale"/>
    <w:uiPriority w:val="7"/>
    <w:qFormat/>
    <w:rsid w:val="00A215DB"/>
    <w:pPr>
      <w:spacing w:after="240" w:line="240" w:lineRule="auto"/>
      <w:jc w:val="both"/>
    </w:pPr>
    <w:rPr>
      <w:rFonts w:ascii="Times New Roman" w:eastAsia="Times New Roman" w:hAnsi="Times New Roman"/>
      <w:sz w:val="24"/>
      <w:szCs w:val="24"/>
      <w:lang w:val="en-US"/>
    </w:rPr>
  </w:style>
  <w:style w:type="paragraph" w:customStyle="1" w:styleId="O-BodyText5">
    <w:name w:val="O-Body Text .5&quot;"/>
    <w:aliases w:val="1Half,s2"/>
    <w:uiPriority w:val="1"/>
    <w:qFormat/>
    <w:rsid w:val="00A215DB"/>
    <w:pPr>
      <w:spacing w:after="240"/>
      <w:ind w:firstLine="720"/>
    </w:pPr>
    <w:rPr>
      <w:rFonts w:ascii="Times New Roman" w:eastAsia="Times New Roman" w:hAnsi="Times New Roman"/>
      <w:sz w:val="24"/>
      <w:szCs w:val="24"/>
      <w:lang w:val="en-US" w:eastAsia="en-US"/>
    </w:rPr>
  </w:style>
  <w:style w:type="paragraph" w:customStyle="1" w:styleId="O-BodyText5DS">
    <w:name w:val="O-Body Text .5” (DS)"/>
    <w:aliases w:val="2Half,s29"/>
    <w:basedOn w:val="Normale"/>
    <w:uiPriority w:val="5"/>
    <w:qFormat/>
    <w:rsid w:val="00A215DB"/>
    <w:pPr>
      <w:spacing w:after="0" w:line="480" w:lineRule="auto"/>
      <w:ind w:firstLine="720"/>
    </w:pPr>
    <w:rPr>
      <w:rFonts w:ascii="Times New Roman" w:eastAsia="Times New Roman" w:hAnsi="Times New Roman"/>
      <w:sz w:val="24"/>
      <w:szCs w:val="24"/>
      <w:lang w:val="en-US"/>
    </w:rPr>
  </w:style>
  <w:style w:type="paragraph" w:customStyle="1" w:styleId="O-BodyText5J">
    <w:name w:val="O-Body Text .5” (J)"/>
    <w:aliases w:val="3Half,s14"/>
    <w:basedOn w:val="Normale"/>
    <w:uiPriority w:val="7"/>
    <w:qFormat/>
    <w:rsid w:val="00A215DB"/>
    <w:pPr>
      <w:spacing w:after="240" w:line="240" w:lineRule="auto"/>
      <w:ind w:firstLine="720"/>
      <w:jc w:val="both"/>
    </w:pPr>
    <w:rPr>
      <w:rFonts w:ascii="Times New Roman" w:eastAsia="Times New Roman" w:hAnsi="Times New Roman"/>
      <w:sz w:val="24"/>
      <w:szCs w:val="24"/>
      <w:lang w:val="en-US"/>
    </w:rPr>
  </w:style>
  <w:style w:type="paragraph" w:customStyle="1" w:styleId="O-BodyText1">
    <w:name w:val="O-Body Text 1&quot;"/>
    <w:aliases w:val="1Full,s3"/>
    <w:basedOn w:val="Normale"/>
    <w:uiPriority w:val="2"/>
    <w:qFormat/>
    <w:rsid w:val="00A215DB"/>
    <w:pPr>
      <w:spacing w:after="240" w:line="240" w:lineRule="auto"/>
      <w:ind w:firstLine="1440"/>
    </w:pPr>
    <w:rPr>
      <w:rFonts w:ascii="Times New Roman" w:eastAsia="Times New Roman" w:hAnsi="Times New Roman"/>
      <w:sz w:val="24"/>
      <w:szCs w:val="24"/>
      <w:lang w:val="en-US"/>
    </w:rPr>
  </w:style>
  <w:style w:type="paragraph" w:customStyle="1" w:styleId="O-BodyText1DS">
    <w:name w:val="O-Body Text 1” (DS)"/>
    <w:aliases w:val="2Full,s30"/>
    <w:basedOn w:val="Normale"/>
    <w:uiPriority w:val="6"/>
    <w:qFormat/>
    <w:rsid w:val="00A215DB"/>
    <w:pPr>
      <w:spacing w:after="0" w:line="480" w:lineRule="auto"/>
      <w:ind w:firstLine="1440"/>
    </w:pPr>
    <w:rPr>
      <w:rFonts w:ascii="Times New Roman" w:eastAsia="Times New Roman" w:hAnsi="Times New Roman"/>
      <w:sz w:val="24"/>
      <w:szCs w:val="24"/>
      <w:lang w:val="en-US"/>
    </w:rPr>
  </w:style>
  <w:style w:type="paragraph" w:customStyle="1" w:styleId="O-BodyText1J">
    <w:name w:val="O-Body Text 1” (J)"/>
    <w:aliases w:val="3Full,s15"/>
    <w:basedOn w:val="Normale"/>
    <w:uiPriority w:val="7"/>
    <w:qFormat/>
    <w:rsid w:val="00A215DB"/>
    <w:pPr>
      <w:spacing w:after="240" w:line="240" w:lineRule="auto"/>
      <w:ind w:firstLine="1440"/>
      <w:jc w:val="both"/>
    </w:pPr>
    <w:rPr>
      <w:rFonts w:ascii="Times New Roman" w:eastAsia="Times New Roman" w:hAnsi="Times New Roman"/>
      <w:sz w:val="24"/>
      <w:szCs w:val="24"/>
      <w:lang w:val="en-US"/>
    </w:rPr>
  </w:style>
  <w:style w:type="paragraph" w:customStyle="1" w:styleId="O-Bullet">
    <w:name w:val="O-Bullet ()"/>
    <w:aliases w:val="1Bullet,s4"/>
    <w:uiPriority w:val="32"/>
    <w:qFormat/>
    <w:rsid w:val="00A215DB"/>
    <w:pPr>
      <w:numPr>
        <w:numId w:val="1"/>
      </w:numPr>
      <w:spacing w:after="240"/>
    </w:pPr>
    <w:rPr>
      <w:rFonts w:ascii="Times New Roman" w:eastAsia="Times New Roman" w:hAnsi="Times New Roman"/>
      <w:sz w:val="24"/>
      <w:szCs w:val="24"/>
      <w:lang w:val="en-US" w:eastAsia="en-US"/>
    </w:rPr>
  </w:style>
  <w:style w:type="paragraph" w:customStyle="1" w:styleId="O-Bullet5">
    <w:name w:val="O-Bullet .5&quot;"/>
    <w:aliases w:val="2Bullet,s26"/>
    <w:uiPriority w:val="32"/>
    <w:rsid w:val="00A215DB"/>
    <w:pPr>
      <w:numPr>
        <w:numId w:val="2"/>
      </w:numPr>
      <w:spacing w:after="240"/>
    </w:pPr>
    <w:rPr>
      <w:rFonts w:ascii="Times New Roman" w:eastAsia="Times New Roman" w:hAnsi="Times New Roman"/>
      <w:sz w:val="24"/>
      <w:szCs w:val="24"/>
      <w:lang w:val="en-US" w:eastAsia="en-US"/>
    </w:rPr>
  </w:style>
  <w:style w:type="paragraph" w:customStyle="1" w:styleId="O-Bullet1">
    <w:name w:val="O-Bullet 1&quot;"/>
    <w:aliases w:val="3Bullet,s27"/>
    <w:uiPriority w:val="32"/>
    <w:rsid w:val="00A215DB"/>
    <w:pPr>
      <w:numPr>
        <w:numId w:val="3"/>
      </w:numPr>
      <w:spacing w:after="240"/>
    </w:pPr>
    <w:rPr>
      <w:rFonts w:ascii="Times New Roman" w:eastAsia="Times New Roman" w:hAnsi="Times New Roman"/>
      <w:sz w:val="24"/>
      <w:szCs w:val="24"/>
      <w:lang w:val="en-US" w:eastAsia="en-US"/>
    </w:rPr>
  </w:style>
  <w:style w:type="paragraph" w:customStyle="1" w:styleId="O-Indent5">
    <w:name w:val="O-Indent .5&quot;"/>
    <w:aliases w:val="Half Indent,s5"/>
    <w:basedOn w:val="Normale"/>
    <w:uiPriority w:val="10"/>
    <w:qFormat/>
    <w:rsid w:val="00A215DB"/>
    <w:pPr>
      <w:spacing w:after="240" w:line="240" w:lineRule="auto"/>
      <w:ind w:left="720"/>
    </w:pPr>
    <w:rPr>
      <w:rFonts w:ascii="Times New Roman" w:eastAsia="Times New Roman" w:hAnsi="Times New Roman"/>
      <w:sz w:val="24"/>
      <w:szCs w:val="24"/>
      <w:lang w:val="en-US"/>
    </w:rPr>
  </w:style>
  <w:style w:type="paragraph" w:customStyle="1" w:styleId="O-Indent1">
    <w:name w:val="O-Indent 1&quot;"/>
    <w:aliases w:val="Full Indent,s6"/>
    <w:basedOn w:val="Normale"/>
    <w:uiPriority w:val="11"/>
    <w:qFormat/>
    <w:rsid w:val="00A215DB"/>
    <w:pPr>
      <w:spacing w:after="240" w:line="240" w:lineRule="auto"/>
      <w:ind w:left="1440"/>
    </w:pPr>
    <w:rPr>
      <w:rFonts w:ascii="Times New Roman" w:eastAsia="Times New Roman" w:hAnsi="Times New Roman"/>
      <w:sz w:val="24"/>
      <w:szCs w:val="24"/>
      <w:lang w:val="en-US"/>
    </w:rPr>
  </w:style>
  <w:style w:type="paragraph" w:customStyle="1" w:styleId="O-Quote">
    <w:name w:val="O-Quote ()"/>
    <w:aliases w:val="1Quote,s7"/>
    <w:basedOn w:val="Normale"/>
    <w:uiPriority w:val="33"/>
    <w:rsid w:val="00A215DB"/>
    <w:pPr>
      <w:spacing w:after="240" w:line="240" w:lineRule="auto"/>
      <w:ind w:left="1440" w:right="1440"/>
    </w:pPr>
    <w:rPr>
      <w:rFonts w:ascii="Times New Roman" w:eastAsia="Times New Roman" w:hAnsi="Times New Roman"/>
      <w:sz w:val="24"/>
      <w:szCs w:val="24"/>
      <w:lang w:val="en-US"/>
    </w:rPr>
  </w:style>
  <w:style w:type="paragraph" w:customStyle="1" w:styleId="O-QuoteDS">
    <w:name w:val="O-Quote (DS)"/>
    <w:aliases w:val="2Quote,s17"/>
    <w:basedOn w:val="Normale"/>
    <w:uiPriority w:val="33"/>
    <w:rsid w:val="00A215DB"/>
    <w:pPr>
      <w:spacing w:after="0" w:line="480" w:lineRule="auto"/>
      <w:ind w:left="1440" w:right="1440"/>
    </w:pPr>
    <w:rPr>
      <w:rFonts w:ascii="Times New Roman" w:eastAsia="Times New Roman" w:hAnsi="Times New Roman"/>
      <w:sz w:val="24"/>
      <w:szCs w:val="24"/>
      <w:lang w:val="en-US"/>
    </w:rPr>
  </w:style>
  <w:style w:type="paragraph" w:customStyle="1" w:styleId="O-QuoteJ">
    <w:name w:val="O-Quote (J)"/>
    <w:aliases w:val="3Quote,s16"/>
    <w:basedOn w:val="Normale"/>
    <w:uiPriority w:val="33"/>
    <w:rsid w:val="00A215DB"/>
    <w:pPr>
      <w:spacing w:after="240" w:line="240" w:lineRule="auto"/>
      <w:ind w:left="1440" w:right="1440"/>
      <w:jc w:val="both"/>
    </w:pPr>
    <w:rPr>
      <w:rFonts w:ascii="Times New Roman" w:eastAsia="Times New Roman" w:hAnsi="Times New Roman"/>
      <w:sz w:val="24"/>
      <w:szCs w:val="24"/>
      <w:lang w:val="en-US"/>
    </w:rPr>
  </w:style>
  <w:style w:type="paragraph" w:customStyle="1" w:styleId="O-SignatureLA">
    <w:name w:val="O-Signature (LA)"/>
    <w:aliases w:val="Sig (LA),s18"/>
    <w:basedOn w:val="Normale"/>
    <w:uiPriority w:val="45"/>
    <w:rsid w:val="00A215DB"/>
    <w:pPr>
      <w:keepLines/>
      <w:tabs>
        <w:tab w:val="right" w:pos="2880"/>
      </w:tabs>
      <w:spacing w:before="720" w:after="240" w:line="240" w:lineRule="auto"/>
      <w:ind w:left="547" w:hanging="547"/>
    </w:pPr>
    <w:rPr>
      <w:rFonts w:ascii="Times New Roman" w:eastAsia="Times New Roman" w:hAnsi="Times New Roman"/>
      <w:sz w:val="24"/>
      <w:szCs w:val="24"/>
      <w:lang w:val="en-US"/>
    </w:rPr>
  </w:style>
  <w:style w:type="paragraph" w:customStyle="1" w:styleId="O-Signature">
    <w:name w:val="O-Signature"/>
    <w:aliases w:val="Sigs,s12"/>
    <w:basedOn w:val="Normale"/>
    <w:next w:val="Normale"/>
    <w:uiPriority w:val="45"/>
    <w:rsid w:val="00A215DB"/>
    <w:pPr>
      <w:keepNext/>
      <w:keepLines/>
      <w:spacing w:after="240" w:line="240" w:lineRule="auto"/>
      <w:ind w:left="4320"/>
    </w:pPr>
    <w:rPr>
      <w:rFonts w:ascii="Times New Roman" w:eastAsia="Times New Roman" w:hAnsi="Times New Roman"/>
      <w:sz w:val="24"/>
      <w:szCs w:val="24"/>
      <w:lang w:val="en-US"/>
    </w:rPr>
  </w:style>
  <w:style w:type="paragraph" w:customStyle="1" w:styleId="O-Title3">
    <w:name w:val="O-Title 3"/>
    <w:aliases w:val="3Title,s22"/>
    <w:next w:val="O-BodyText"/>
    <w:uiPriority w:val="37"/>
    <w:qFormat/>
    <w:rsid w:val="00A215DB"/>
    <w:pPr>
      <w:keepNext/>
      <w:keepLines/>
      <w:spacing w:after="240"/>
      <w:jc w:val="center"/>
    </w:pPr>
    <w:rPr>
      <w:rFonts w:ascii="Times New Roman" w:eastAsia="Times New Roman" w:hAnsi="Times New Roman"/>
      <w:b/>
      <w:bCs/>
      <w:sz w:val="24"/>
      <w:szCs w:val="24"/>
      <w:u w:val="single"/>
      <w:lang w:val="en-US" w:eastAsia="en-US"/>
    </w:rPr>
  </w:style>
  <w:style w:type="paragraph" w:customStyle="1" w:styleId="O-TITLE">
    <w:name w:val="O-TITLE"/>
    <w:aliases w:val="1Title,s10"/>
    <w:basedOn w:val="Normale"/>
    <w:next w:val="O-BodyText"/>
    <w:uiPriority w:val="35"/>
    <w:qFormat/>
    <w:rsid w:val="00A215DB"/>
    <w:pPr>
      <w:keepNext/>
      <w:keepLines/>
      <w:spacing w:after="240" w:line="240" w:lineRule="auto"/>
      <w:jc w:val="center"/>
    </w:pPr>
    <w:rPr>
      <w:rFonts w:ascii="Times New Roman" w:eastAsia="Times New Roman" w:hAnsi="Times New Roman"/>
      <w:b/>
      <w:caps/>
      <w:sz w:val="24"/>
      <w:szCs w:val="24"/>
      <w:lang w:val="en-US"/>
    </w:rPr>
  </w:style>
  <w:style w:type="paragraph" w:customStyle="1" w:styleId="O-Title6">
    <w:name w:val="O-Title 6"/>
    <w:aliases w:val="6Title,s11"/>
    <w:next w:val="O-BodyText"/>
    <w:uiPriority w:val="40"/>
    <w:qFormat/>
    <w:rsid w:val="00A215DB"/>
    <w:pPr>
      <w:keepNext/>
      <w:keepLines/>
      <w:spacing w:after="240"/>
    </w:pPr>
    <w:rPr>
      <w:rFonts w:ascii="Times New Roman" w:eastAsia="Times New Roman" w:hAnsi="Times New Roman"/>
      <w:b/>
      <w:sz w:val="24"/>
      <w:szCs w:val="24"/>
      <w:lang w:val="en-US" w:eastAsia="en-US"/>
    </w:rPr>
  </w:style>
  <w:style w:type="paragraph" w:customStyle="1" w:styleId="O-Title7">
    <w:name w:val="O-Title 7"/>
    <w:aliases w:val="7Title,s19"/>
    <w:next w:val="O-BodyText"/>
    <w:uiPriority w:val="41"/>
    <w:qFormat/>
    <w:rsid w:val="00A215DB"/>
    <w:pPr>
      <w:keepNext/>
      <w:keepLines/>
      <w:spacing w:after="240"/>
    </w:pPr>
    <w:rPr>
      <w:rFonts w:ascii="Times New Roman" w:eastAsia="Times New Roman" w:hAnsi="Times New Roman"/>
      <w:b/>
      <w:bCs/>
      <w:sz w:val="24"/>
      <w:szCs w:val="24"/>
      <w:u w:val="single"/>
      <w:lang w:val="en-US" w:eastAsia="en-US"/>
    </w:rPr>
  </w:style>
  <w:style w:type="paragraph" w:customStyle="1" w:styleId="O-Title5">
    <w:name w:val="O-Title 5"/>
    <w:aliases w:val="5Title,s8"/>
    <w:basedOn w:val="Normale"/>
    <w:next w:val="O-BodyText"/>
    <w:uiPriority w:val="39"/>
    <w:qFormat/>
    <w:rsid w:val="00A215DB"/>
    <w:pPr>
      <w:keepNext/>
      <w:keepLines/>
      <w:spacing w:after="240" w:line="240" w:lineRule="auto"/>
      <w:jc w:val="center"/>
    </w:pPr>
    <w:rPr>
      <w:rFonts w:ascii="Times New Roman" w:eastAsia="Times New Roman" w:hAnsi="Times New Roman"/>
      <w:b/>
      <w:bCs/>
      <w:iCs/>
      <w:caps/>
      <w:sz w:val="24"/>
      <w:szCs w:val="24"/>
      <w:u w:val="single"/>
      <w:lang w:val="en-US"/>
    </w:rPr>
  </w:style>
  <w:style w:type="paragraph" w:customStyle="1" w:styleId="O-Title2">
    <w:name w:val="O-Title 2"/>
    <w:aliases w:val="2Title,s20"/>
    <w:basedOn w:val="Normale"/>
    <w:next w:val="O-BodyText"/>
    <w:uiPriority w:val="36"/>
    <w:qFormat/>
    <w:rsid w:val="00A215DB"/>
    <w:pPr>
      <w:keepNext/>
      <w:keepLines/>
      <w:spacing w:after="240" w:line="240" w:lineRule="auto"/>
      <w:jc w:val="center"/>
    </w:pPr>
    <w:rPr>
      <w:rFonts w:ascii="Times New Roman" w:eastAsia="Times New Roman" w:hAnsi="Times New Roman"/>
      <w:b/>
      <w:bCs/>
      <w:sz w:val="24"/>
      <w:szCs w:val="24"/>
      <w:lang w:val="en-US"/>
    </w:rPr>
  </w:style>
  <w:style w:type="paragraph" w:styleId="Nessunaspaziatura">
    <w:name w:val="No Spacing"/>
    <w:uiPriority w:val="8"/>
    <w:rsid w:val="00A215DB"/>
    <w:rPr>
      <w:rFonts w:ascii="Times New Roman" w:eastAsia="Arial" w:hAnsi="Times New Roman"/>
      <w:sz w:val="24"/>
      <w:szCs w:val="24"/>
      <w:lang w:val="en-US" w:eastAsia="en-US"/>
    </w:rPr>
  </w:style>
  <w:style w:type="paragraph" w:customStyle="1" w:styleId="Parties">
    <w:name w:val="Parties"/>
    <w:uiPriority w:val="34"/>
    <w:rsid w:val="00A215DB"/>
    <w:pPr>
      <w:numPr>
        <w:numId w:val="4"/>
      </w:numPr>
      <w:spacing w:after="240" w:line="300" w:lineRule="exact"/>
      <w:jc w:val="both"/>
    </w:pPr>
    <w:rPr>
      <w:rFonts w:ascii="Times New Roman" w:eastAsia="Times New Roman" w:hAnsi="Times New Roman"/>
      <w:sz w:val="24"/>
      <w:szCs w:val="21"/>
      <w:lang w:val="en-GB" w:eastAsia="en-US"/>
    </w:rPr>
  </w:style>
  <w:style w:type="paragraph" w:customStyle="1" w:styleId="Background">
    <w:name w:val="Background"/>
    <w:uiPriority w:val="34"/>
    <w:rsid w:val="00A215DB"/>
    <w:pPr>
      <w:numPr>
        <w:numId w:val="5"/>
      </w:numPr>
      <w:spacing w:after="240" w:line="300" w:lineRule="exact"/>
      <w:jc w:val="both"/>
    </w:pPr>
    <w:rPr>
      <w:rFonts w:ascii="Times New Roman" w:eastAsia="Times New Roman" w:hAnsi="Times New Roman"/>
      <w:sz w:val="24"/>
      <w:szCs w:val="21"/>
      <w:lang w:val="en-GB" w:eastAsia="en-US"/>
    </w:rPr>
  </w:style>
  <w:style w:type="paragraph" w:customStyle="1" w:styleId="OPDFooter">
    <w:name w:val="O PD Footer"/>
    <w:uiPriority w:val="46"/>
    <w:rsid w:val="00A215DB"/>
    <w:pPr>
      <w:tabs>
        <w:tab w:val="right" w:pos="7200"/>
      </w:tabs>
      <w:jc w:val="right"/>
    </w:pPr>
    <w:rPr>
      <w:rFonts w:ascii="Arial Narrow" w:eastAsia="Times New Roman" w:hAnsi="Arial Narrow"/>
      <w:sz w:val="18"/>
      <w:szCs w:val="20"/>
      <w:lang w:val="en-US" w:eastAsia="en-US"/>
    </w:rPr>
  </w:style>
  <w:style w:type="paragraph" w:customStyle="1" w:styleId="OResumeArticlesNoBullets">
    <w:name w:val="O Resume Articles No Bullets"/>
    <w:basedOn w:val="Normale"/>
    <w:uiPriority w:val="46"/>
    <w:rsid w:val="00A215DB"/>
    <w:pPr>
      <w:spacing w:after="0" w:line="240" w:lineRule="auto"/>
    </w:pPr>
    <w:rPr>
      <w:rFonts w:ascii="Garamond" w:eastAsia="Times" w:hAnsi="Garamond"/>
      <w:sz w:val="24"/>
      <w:szCs w:val="20"/>
      <w:lang w:val="en-US"/>
    </w:rPr>
  </w:style>
  <w:style w:type="paragraph" w:customStyle="1" w:styleId="OResumeArticlesBullets">
    <w:name w:val="O Resume Articles Bullets"/>
    <w:basedOn w:val="OResumeArticlesNoBullets"/>
    <w:uiPriority w:val="46"/>
    <w:rsid w:val="00A215DB"/>
    <w:pPr>
      <w:numPr>
        <w:numId w:val="6"/>
      </w:numPr>
      <w:spacing w:after="60"/>
    </w:pPr>
  </w:style>
  <w:style w:type="paragraph" w:customStyle="1" w:styleId="OResumeArticlesHeading">
    <w:name w:val="O Resume Articles Heading"/>
    <w:basedOn w:val="OResumeArticlesNoBullets"/>
    <w:uiPriority w:val="46"/>
    <w:rsid w:val="00A215DB"/>
    <w:pPr>
      <w:spacing w:before="240"/>
    </w:pPr>
    <w:rPr>
      <w:b/>
    </w:rPr>
  </w:style>
  <w:style w:type="paragraph" w:customStyle="1" w:styleId="OResumeArticlesLeadin">
    <w:name w:val="O Resume Articles Leadin"/>
    <w:next w:val="Normale"/>
    <w:uiPriority w:val="46"/>
    <w:rsid w:val="00A215DB"/>
    <w:pPr>
      <w:keepNext/>
      <w:tabs>
        <w:tab w:val="left" w:pos="180"/>
        <w:tab w:val="left" w:pos="2520"/>
        <w:tab w:val="left" w:pos="2779"/>
        <w:tab w:val="left" w:pos="9979"/>
      </w:tabs>
      <w:spacing w:after="60"/>
      <w:ind w:firstLine="180"/>
    </w:pPr>
    <w:rPr>
      <w:rFonts w:ascii="Garamond" w:eastAsia="Times" w:hAnsi="Garamond"/>
      <w:noProof/>
      <w:szCs w:val="20"/>
      <w:lang w:val="en-US" w:eastAsia="en-US"/>
    </w:rPr>
  </w:style>
  <w:style w:type="paragraph" w:customStyle="1" w:styleId="OResumeAttorneyID">
    <w:name w:val="O Resume Attorney ID"/>
    <w:basedOn w:val="Normale"/>
    <w:uiPriority w:val="46"/>
    <w:rsid w:val="00A215DB"/>
    <w:pPr>
      <w:spacing w:after="0" w:line="240" w:lineRule="auto"/>
    </w:pPr>
    <w:rPr>
      <w:rFonts w:ascii="Arial" w:eastAsia="Times New Roman" w:hAnsi="Arial"/>
      <w:sz w:val="16"/>
      <w:szCs w:val="24"/>
      <w:lang w:val="en-US"/>
    </w:rPr>
  </w:style>
  <w:style w:type="paragraph" w:customStyle="1" w:styleId="OResumeBodyText">
    <w:name w:val="O Resume Body Text"/>
    <w:uiPriority w:val="46"/>
    <w:rsid w:val="00A215DB"/>
    <w:pPr>
      <w:spacing w:before="240"/>
    </w:pPr>
    <w:rPr>
      <w:rFonts w:ascii="Garamond" w:eastAsia="Times" w:hAnsi="Garamond"/>
      <w:sz w:val="24"/>
      <w:szCs w:val="20"/>
      <w:lang w:val="en-US" w:eastAsia="en-US"/>
    </w:rPr>
  </w:style>
  <w:style w:type="paragraph" w:customStyle="1" w:styleId="OResumeBulletQualification">
    <w:name w:val="O Resume Bullet Qualification"/>
    <w:uiPriority w:val="46"/>
    <w:rsid w:val="00A215DB"/>
    <w:pPr>
      <w:tabs>
        <w:tab w:val="num" w:pos="360"/>
      </w:tabs>
      <w:spacing w:after="120"/>
      <w:ind w:left="180" w:hanging="180"/>
    </w:pPr>
    <w:rPr>
      <w:rFonts w:ascii="Garamond" w:eastAsia="Times" w:hAnsi="Garamond"/>
      <w:noProof/>
      <w:szCs w:val="20"/>
      <w:lang w:val="en-US" w:eastAsia="en-US"/>
    </w:rPr>
  </w:style>
  <w:style w:type="character" w:customStyle="1" w:styleId="OResumeClientCaseProjectName">
    <w:name w:val="O Resume Client/Case/Project Name"/>
    <w:uiPriority w:val="46"/>
    <w:rsid w:val="00A215DB"/>
    <w:rPr>
      <w:rFonts w:ascii="Arial" w:hAnsi="Arial"/>
      <w:b/>
      <w:sz w:val="20"/>
    </w:rPr>
  </w:style>
  <w:style w:type="paragraph" w:customStyle="1" w:styleId="OResumeContactInformation">
    <w:name w:val="O Resume Contact Information"/>
    <w:next w:val="Normale"/>
    <w:uiPriority w:val="46"/>
    <w:rsid w:val="00A215DB"/>
    <w:pPr>
      <w:ind w:left="187"/>
    </w:pPr>
    <w:rPr>
      <w:rFonts w:ascii="Arial" w:eastAsia="Times" w:hAnsi="Arial"/>
      <w:noProof/>
      <w:sz w:val="16"/>
      <w:szCs w:val="20"/>
      <w:lang w:val="en-US" w:eastAsia="en-US"/>
    </w:rPr>
  </w:style>
  <w:style w:type="paragraph" w:customStyle="1" w:styleId="OResumeEmail">
    <w:name w:val="O Resume Email"/>
    <w:uiPriority w:val="46"/>
    <w:rsid w:val="00A215DB"/>
    <w:pPr>
      <w:spacing w:after="360"/>
    </w:pPr>
    <w:rPr>
      <w:rFonts w:ascii="Arial" w:eastAsia="Times" w:hAnsi="Arial"/>
      <w:i/>
      <w:iCs/>
      <w:sz w:val="16"/>
      <w:szCs w:val="20"/>
      <w:lang w:val="en-US" w:eastAsia="en-US"/>
    </w:rPr>
  </w:style>
  <w:style w:type="paragraph" w:customStyle="1" w:styleId="OResumeFooter">
    <w:name w:val="O Resume Footer"/>
    <w:uiPriority w:val="46"/>
    <w:rsid w:val="00A215DB"/>
    <w:pPr>
      <w:spacing w:line="200" w:lineRule="exact"/>
      <w:jc w:val="right"/>
    </w:pPr>
    <w:rPr>
      <w:rFonts w:ascii="Arial Narrow" w:eastAsia="Times" w:hAnsi="Arial Narrow"/>
      <w:noProof/>
      <w:sz w:val="18"/>
      <w:szCs w:val="20"/>
      <w:lang w:val="en-US" w:eastAsia="en-US"/>
    </w:rPr>
  </w:style>
  <w:style w:type="paragraph" w:customStyle="1" w:styleId="OResumeName">
    <w:name w:val="O Resume Name"/>
    <w:next w:val="OResumeContactInformation"/>
    <w:uiPriority w:val="46"/>
    <w:rsid w:val="00A215DB"/>
    <w:pPr>
      <w:spacing w:after="120"/>
    </w:pPr>
    <w:rPr>
      <w:rFonts w:ascii="Arial" w:eastAsia="Times" w:hAnsi="Arial"/>
      <w:b/>
      <w:noProof/>
      <w:sz w:val="32"/>
      <w:szCs w:val="20"/>
      <w:lang w:val="en-US" w:eastAsia="en-US"/>
    </w:rPr>
  </w:style>
  <w:style w:type="paragraph" w:customStyle="1" w:styleId="OResumeSidebar">
    <w:name w:val="O Resume Sidebar"/>
    <w:uiPriority w:val="46"/>
    <w:rsid w:val="00A215DB"/>
    <w:pPr>
      <w:spacing w:after="120"/>
    </w:pPr>
    <w:rPr>
      <w:rFonts w:ascii="Arial" w:eastAsia="Times" w:hAnsi="Arial"/>
      <w:noProof/>
      <w:sz w:val="16"/>
      <w:szCs w:val="20"/>
      <w:lang w:val="en-US" w:eastAsia="en-US"/>
    </w:rPr>
  </w:style>
  <w:style w:type="paragraph" w:customStyle="1" w:styleId="OResumeSidebarBullet">
    <w:name w:val="O Resume Sidebar Bullet"/>
    <w:basedOn w:val="Normale"/>
    <w:uiPriority w:val="46"/>
    <w:rsid w:val="00A215DB"/>
    <w:pPr>
      <w:numPr>
        <w:numId w:val="7"/>
      </w:numPr>
      <w:spacing w:after="0" w:line="240" w:lineRule="auto"/>
    </w:pPr>
    <w:rPr>
      <w:rFonts w:ascii="Arial" w:eastAsia="Times" w:hAnsi="Arial" w:cs="Arial"/>
      <w:sz w:val="16"/>
      <w:szCs w:val="20"/>
      <w:lang w:val="en-US"/>
    </w:rPr>
  </w:style>
  <w:style w:type="paragraph" w:customStyle="1" w:styleId="OResumeSidebarHead">
    <w:name w:val="O Resume Sidebar Head"/>
    <w:basedOn w:val="Normale"/>
    <w:uiPriority w:val="46"/>
    <w:rsid w:val="00A215DB"/>
    <w:pPr>
      <w:spacing w:after="0" w:line="240" w:lineRule="auto"/>
    </w:pPr>
    <w:rPr>
      <w:rFonts w:ascii="Arial" w:eastAsia="Times" w:hAnsi="Arial" w:cs="Arial"/>
      <w:b/>
      <w:noProof/>
      <w:sz w:val="18"/>
      <w:szCs w:val="20"/>
      <w:lang w:val="en-US"/>
    </w:rPr>
  </w:style>
  <w:style w:type="paragraph" w:customStyle="1" w:styleId="O-Title4">
    <w:name w:val="O-Title 4"/>
    <w:aliases w:val="4Title,s9"/>
    <w:basedOn w:val="Normale"/>
    <w:next w:val="O-BodyText"/>
    <w:uiPriority w:val="38"/>
    <w:rsid w:val="00A215DB"/>
    <w:pPr>
      <w:spacing w:after="240" w:line="240" w:lineRule="auto"/>
    </w:pPr>
    <w:rPr>
      <w:rFonts w:ascii="Times New Roman" w:eastAsia="Times New Roman" w:hAnsi="Times New Roman"/>
      <w:sz w:val="24"/>
      <w:szCs w:val="24"/>
      <w:u w:val="single"/>
      <w:lang w:val="en-US"/>
    </w:rPr>
  </w:style>
  <w:style w:type="paragraph" w:customStyle="1" w:styleId="O-Title8">
    <w:name w:val="O-Title 8"/>
    <w:aliases w:val="8Title,s23"/>
    <w:next w:val="O-BodyText"/>
    <w:uiPriority w:val="42"/>
    <w:rsid w:val="00A215DB"/>
    <w:pPr>
      <w:spacing w:after="240"/>
    </w:pPr>
    <w:rPr>
      <w:rFonts w:ascii="Times New Roman" w:eastAsia="Times New Roman" w:hAnsi="Times New Roman"/>
      <w:i/>
      <w:sz w:val="24"/>
      <w:szCs w:val="24"/>
      <w:lang w:val="en-US" w:eastAsia="en-US"/>
    </w:rPr>
  </w:style>
  <w:style w:type="paragraph" w:customStyle="1" w:styleId="O-Center">
    <w:name w:val="O-Center"/>
    <w:aliases w:val="Center,s21"/>
    <w:basedOn w:val="Normale"/>
    <w:next w:val="O-BodyText"/>
    <w:uiPriority w:val="35"/>
    <w:rsid w:val="00A215DB"/>
    <w:pPr>
      <w:keepNext/>
      <w:keepLines/>
      <w:spacing w:after="240" w:line="240" w:lineRule="auto"/>
      <w:jc w:val="center"/>
    </w:pPr>
    <w:rPr>
      <w:rFonts w:ascii="Times New Roman" w:eastAsia="Arial" w:hAnsi="Times New Roman"/>
      <w:sz w:val="24"/>
      <w:szCs w:val="24"/>
      <w:lang w:val="en-US"/>
    </w:rPr>
  </w:style>
  <w:style w:type="character" w:styleId="Rimandocommento">
    <w:name w:val="annotation reference"/>
    <w:uiPriority w:val="99"/>
    <w:semiHidden/>
    <w:unhideWhenUsed/>
    <w:rsid w:val="00A215DB"/>
    <w:rPr>
      <w:sz w:val="16"/>
      <w:szCs w:val="16"/>
    </w:rPr>
  </w:style>
  <w:style w:type="paragraph" w:styleId="Testocommento">
    <w:name w:val="annotation text"/>
    <w:basedOn w:val="Normale"/>
    <w:link w:val="TestocommentoCarattere"/>
    <w:uiPriority w:val="99"/>
    <w:semiHidden/>
    <w:unhideWhenUsed/>
    <w:rsid w:val="00A215DB"/>
    <w:pPr>
      <w:spacing w:after="240" w:line="240" w:lineRule="auto"/>
    </w:pPr>
    <w:rPr>
      <w:rFonts w:ascii="Times New Roman" w:eastAsia="Arial" w:hAnsi="Times New Roman"/>
      <w:sz w:val="20"/>
      <w:szCs w:val="20"/>
      <w:lang w:val="en-US"/>
    </w:rPr>
  </w:style>
  <w:style w:type="character" w:customStyle="1" w:styleId="TestocommentoCarattere">
    <w:name w:val="Testo commento Carattere"/>
    <w:basedOn w:val="Carpredefinitoparagrafo"/>
    <w:link w:val="Testocommento"/>
    <w:uiPriority w:val="99"/>
    <w:semiHidden/>
    <w:rsid w:val="00A215DB"/>
    <w:rPr>
      <w:rFonts w:ascii="Times New Roman" w:eastAsia="Arial" w:hAnsi="Times New Roman"/>
      <w:sz w:val="20"/>
      <w:szCs w:val="20"/>
      <w:lang w:val="en-US" w:eastAsia="en-US"/>
    </w:rPr>
  </w:style>
  <w:style w:type="paragraph" w:styleId="Soggettocommento">
    <w:name w:val="annotation subject"/>
    <w:basedOn w:val="Testocommento"/>
    <w:next w:val="Testocommento"/>
    <w:link w:val="SoggettocommentoCarattere"/>
    <w:uiPriority w:val="99"/>
    <w:semiHidden/>
    <w:unhideWhenUsed/>
    <w:rsid w:val="00A215DB"/>
    <w:rPr>
      <w:b/>
      <w:bCs/>
    </w:rPr>
  </w:style>
  <w:style w:type="character" w:customStyle="1" w:styleId="SoggettocommentoCarattere">
    <w:name w:val="Soggetto commento Carattere"/>
    <w:basedOn w:val="TestocommentoCarattere"/>
    <w:link w:val="Soggettocommento"/>
    <w:uiPriority w:val="99"/>
    <w:semiHidden/>
    <w:rsid w:val="00A215DB"/>
    <w:rPr>
      <w:rFonts w:ascii="Times New Roman" w:eastAsia="Arial" w:hAnsi="Times New Roman"/>
      <w:b/>
      <w:bCs/>
      <w:sz w:val="20"/>
      <w:szCs w:val="20"/>
      <w:lang w:val="en-US" w:eastAsia="en-US"/>
    </w:rPr>
  </w:style>
  <w:style w:type="table" w:customStyle="1" w:styleId="Grigliatabella1">
    <w:name w:val="Griglia tabella1"/>
    <w:basedOn w:val="Tabellanormale"/>
    <w:next w:val="Grigliatabella"/>
    <w:uiPriority w:val="59"/>
    <w:rsid w:val="00A215DB"/>
    <w:rPr>
      <w:rFonts w:eastAsia="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untielenco">
    <w:name w:val="Punti elenco"/>
    <w:rsid w:val="00A215DB"/>
    <w:pPr>
      <w:numPr>
        <w:numId w:val="26"/>
      </w:numPr>
    </w:pPr>
  </w:style>
  <w:style w:type="character" w:styleId="Enfasicorsivo">
    <w:name w:val="Emphasis"/>
    <w:basedOn w:val="Carpredefinitoparagrafo"/>
    <w:qFormat/>
    <w:locked/>
    <w:rsid w:val="005A3DC1"/>
    <w:rPr>
      <w:i/>
      <w:iCs/>
    </w:rPr>
  </w:style>
</w:styles>
</file>

<file path=word/webSettings.xml><?xml version="1.0" encoding="utf-8"?>
<w:webSettings xmlns:r="http://schemas.openxmlformats.org/officeDocument/2006/relationships" xmlns:w="http://schemas.openxmlformats.org/wordprocessingml/2006/main">
  <w:divs>
    <w:div w:id="278490060">
      <w:marLeft w:val="0"/>
      <w:marRight w:val="0"/>
      <w:marTop w:val="0"/>
      <w:marBottom w:val="0"/>
      <w:divBdr>
        <w:top w:val="none" w:sz="0" w:space="0" w:color="auto"/>
        <w:left w:val="none" w:sz="0" w:space="0" w:color="auto"/>
        <w:bottom w:val="none" w:sz="0" w:space="0" w:color="auto"/>
        <w:right w:val="none" w:sz="0" w:space="0" w:color="auto"/>
      </w:divBdr>
    </w:div>
    <w:div w:id="278490061">
      <w:marLeft w:val="0"/>
      <w:marRight w:val="0"/>
      <w:marTop w:val="0"/>
      <w:marBottom w:val="0"/>
      <w:divBdr>
        <w:top w:val="none" w:sz="0" w:space="0" w:color="auto"/>
        <w:left w:val="none" w:sz="0" w:space="0" w:color="auto"/>
        <w:bottom w:val="none" w:sz="0" w:space="0" w:color="auto"/>
        <w:right w:val="none" w:sz="0" w:space="0" w:color="auto"/>
      </w:divBdr>
    </w:div>
    <w:div w:id="278490062">
      <w:marLeft w:val="0"/>
      <w:marRight w:val="0"/>
      <w:marTop w:val="0"/>
      <w:marBottom w:val="0"/>
      <w:divBdr>
        <w:top w:val="none" w:sz="0" w:space="0" w:color="auto"/>
        <w:left w:val="none" w:sz="0" w:space="0" w:color="auto"/>
        <w:bottom w:val="none" w:sz="0" w:space="0" w:color="auto"/>
        <w:right w:val="none" w:sz="0" w:space="0" w:color="auto"/>
      </w:divBdr>
    </w:div>
    <w:div w:id="437721897">
      <w:bodyDiv w:val="1"/>
      <w:marLeft w:val="0"/>
      <w:marRight w:val="0"/>
      <w:marTop w:val="0"/>
      <w:marBottom w:val="0"/>
      <w:divBdr>
        <w:top w:val="none" w:sz="0" w:space="0" w:color="auto"/>
        <w:left w:val="none" w:sz="0" w:space="0" w:color="auto"/>
        <w:bottom w:val="none" w:sz="0" w:space="0" w:color="auto"/>
        <w:right w:val="none" w:sz="0" w:space="0" w:color="auto"/>
      </w:divBdr>
    </w:div>
    <w:div w:id="1092508507">
      <w:bodyDiv w:val="1"/>
      <w:marLeft w:val="0"/>
      <w:marRight w:val="0"/>
      <w:marTop w:val="0"/>
      <w:marBottom w:val="0"/>
      <w:divBdr>
        <w:top w:val="none" w:sz="0" w:space="0" w:color="auto"/>
        <w:left w:val="none" w:sz="0" w:space="0" w:color="auto"/>
        <w:bottom w:val="none" w:sz="0" w:space="0" w:color="auto"/>
        <w:right w:val="none" w:sz="0" w:space="0" w:color="auto"/>
      </w:divBdr>
      <w:divsChild>
        <w:div w:id="1589198010">
          <w:marLeft w:val="0"/>
          <w:marRight w:val="0"/>
          <w:marTop w:val="0"/>
          <w:marBottom w:val="0"/>
          <w:divBdr>
            <w:top w:val="none" w:sz="0" w:space="0" w:color="auto"/>
            <w:left w:val="none" w:sz="0" w:space="0" w:color="auto"/>
            <w:bottom w:val="none" w:sz="0" w:space="0" w:color="auto"/>
            <w:right w:val="none" w:sz="0" w:space="0" w:color="auto"/>
          </w:divBdr>
          <w:divsChild>
            <w:div w:id="537931214">
              <w:marLeft w:val="0"/>
              <w:marRight w:val="0"/>
              <w:marTop w:val="0"/>
              <w:marBottom w:val="0"/>
              <w:divBdr>
                <w:top w:val="none" w:sz="0" w:space="0" w:color="auto"/>
                <w:left w:val="none" w:sz="0" w:space="0" w:color="auto"/>
                <w:bottom w:val="none" w:sz="0" w:space="0" w:color="auto"/>
                <w:right w:val="none" w:sz="0" w:space="0" w:color="auto"/>
              </w:divBdr>
              <w:divsChild>
                <w:div w:id="1687294618">
                  <w:marLeft w:val="0"/>
                  <w:marRight w:val="0"/>
                  <w:marTop w:val="0"/>
                  <w:marBottom w:val="0"/>
                  <w:divBdr>
                    <w:top w:val="none" w:sz="0" w:space="0" w:color="auto"/>
                    <w:left w:val="none" w:sz="0" w:space="0" w:color="auto"/>
                    <w:bottom w:val="none" w:sz="0" w:space="0" w:color="auto"/>
                    <w:right w:val="none" w:sz="0" w:space="0" w:color="auto"/>
                  </w:divBdr>
                  <w:divsChild>
                    <w:div w:id="94908725">
                      <w:marLeft w:val="-225"/>
                      <w:marRight w:val="-225"/>
                      <w:marTop w:val="0"/>
                      <w:marBottom w:val="0"/>
                      <w:divBdr>
                        <w:top w:val="none" w:sz="0" w:space="0" w:color="auto"/>
                        <w:left w:val="none" w:sz="0" w:space="0" w:color="auto"/>
                        <w:bottom w:val="none" w:sz="0" w:space="0" w:color="auto"/>
                        <w:right w:val="none" w:sz="0" w:space="0" w:color="auto"/>
                      </w:divBdr>
                      <w:divsChild>
                        <w:div w:id="151651972">
                          <w:marLeft w:val="0"/>
                          <w:marRight w:val="0"/>
                          <w:marTop w:val="0"/>
                          <w:marBottom w:val="0"/>
                          <w:divBdr>
                            <w:top w:val="none" w:sz="0" w:space="0" w:color="auto"/>
                            <w:left w:val="none" w:sz="0" w:space="0" w:color="auto"/>
                            <w:bottom w:val="none" w:sz="0" w:space="0" w:color="auto"/>
                            <w:right w:val="none" w:sz="0" w:space="0" w:color="auto"/>
                          </w:divBdr>
                          <w:divsChild>
                            <w:div w:id="237249035">
                              <w:marLeft w:val="0"/>
                              <w:marRight w:val="0"/>
                              <w:marTop w:val="0"/>
                              <w:marBottom w:val="0"/>
                              <w:divBdr>
                                <w:top w:val="none" w:sz="0" w:space="0" w:color="auto"/>
                                <w:left w:val="none" w:sz="0" w:space="0" w:color="auto"/>
                                <w:bottom w:val="none" w:sz="0" w:space="0" w:color="auto"/>
                                <w:right w:val="none" w:sz="0" w:space="0" w:color="auto"/>
                              </w:divBdr>
                              <w:divsChild>
                                <w:div w:id="2001810910">
                                  <w:marLeft w:val="0"/>
                                  <w:marRight w:val="0"/>
                                  <w:marTop w:val="0"/>
                                  <w:marBottom w:val="0"/>
                                  <w:divBdr>
                                    <w:top w:val="none" w:sz="0" w:space="0" w:color="auto"/>
                                    <w:left w:val="none" w:sz="0" w:space="0" w:color="auto"/>
                                    <w:bottom w:val="none" w:sz="0" w:space="0" w:color="auto"/>
                                    <w:right w:val="none" w:sz="0" w:space="0" w:color="auto"/>
                                  </w:divBdr>
                                  <w:divsChild>
                                    <w:div w:id="16532198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78180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i.it"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A15E9-8C35-4EFD-9B12-73A84FD8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7399</Words>
  <Characters>44194</Characters>
  <Application>Microsoft Office Word</Application>
  <DocSecurity>0</DocSecurity>
  <Lines>368</Lines>
  <Paragraphs>102</Paragraphs>
  <ScaleCrop>false</ScaleCrop>
  <HeadingPairs>
    <vt:vector size="2" baseType="variant">
      <vt:variant>
        <vt:lpstr>Titolo</vt:lpstr>
      </vt:variant>
      <vt:variant>
        <vt:i4>1</vt:i4>
      </vt:variant>
    </vt:vector>
  </HeadingPairs>
  <TitlesOfParts>
    <vt:vector size="1" baseType="lpstr">
      <vt:lpstr>Gentile Dott</vt:lpstr>
    </vt:vector>
  </TitlesOfParts>
  <Company>Hewlett-Packard Company</Company>
  <LinksUpToDate>false</LinksUpToDate>
  <CharactersWithSpaces>51491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Gentile Dott</dc:title>
  <dc:creator>F. Passera</dc:creator>
  <cp:lastModifiedBy>md</cp:lastModifiedBy>
  <cp:revision>2</cp:revision>
  <cp:lastPrinted>2017-08-10T16:03:00Z</cp:lastPrinted>
  <dcterms:created xsi:type="dcterms:W3CDTF">2017-08-10T16:17:00Z</dcterms:created>
  <dcterms:modified xsi:type="dcterms:W3CDTF">2017-08-10T16:17:00Z</dcterms:modified>
</cp:coreProperties>
</file>